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E8574" w:rsidR="001E41F3" w:rsidRDefault="001E41F3">
      <w:pPr>
        <w:pStyle w:val="CRCoverPage"/>
        <w:tabs>
          <w:tab w:val="right" w:pos="9639"/>
        </w:tabs>
        <w:spacing w:after="0"/>
        <w:rPr>
          <w:b/>
          <w:i/>
          <w:noProof/>
          <w:sz w:val="28"/>
        </w:rPr>
      </w:pPr>
      <w:r>
        <w:rPr>
          <w:b/>
          <w:noProof/>
          <w:sz w:val="24"/>
        </w:rPr>
        <w:t>3GPP TSG</w:t>
      </w:r>
      <w:r w:rsidR="00FB4383">
        <w:rPr>
          <w:b/>
          <w:noProof/>
          <w:sz w:val="24"/>
        </w:rPr>
        <w:t xml:space="preserve"> </w:t>
      </w:r>
      <w:r w:rsidR="008B6B66">
        <w:fldChar w:fldCharType="begin"/>
      </w:r>
      <w:r w:rsidR="008B6B66">
        <w:instrText>DOCPROPERTY  TSG/WGRef  \* MERGEFORMAT</w:instrText>
      </w:r>
      <w:r w:rsidR="008B6B66">
        <w:fldChar w:fldCharType="separate"/>
      </w:r>
      <w:r w:rsidR="00FB4383">
        <w:rPr>
          <w:b/>
          <w:noProof/>
          <w:sz w:val="24"/>
        </w:rPr>
        <w:t>SA</w:t>
      </w:r>
      <w:r w:rsidR="008B6B66">
        <w:rPr>
          <w:b/>
          <w:noProof/>
          <w:sz w:val="24"/>
        </w:rPr>
        <w:fldChar w:fldCharType="end"/>
      </w:r>
      <w:r w:rsidR="00C66BA2">
        <w:rPr>
          <w:b/>
          <w:noProof/>
          <w:sz w:val="24"/>
        </w:rPr>
        <w:t xml:space="preserve"> </w:t>
      </w:r>
      <w:r>
        <w:rPr>
          <w:b/>
          <w:noProof/>
          <w:sz w:val="24"/>
        </w:rPr>
        <w:t>Meeting #</w:t>
      </w:r>
      <w:r w:rsidR="008B6B66">
        <w:fldChar w:fldCharType="begin"/>
      </w:r>
      <w:r w:rsidR="008B6B66">
        <w:instrText>DOCPROPERTY  MtgSeq  \* MERGEFORMAT</w:instrText>
      </w:r>
      <w:r w:rsidR="008B6B66">
        <w:fldChar w:fldCharType="separate"/>
      </w:r>
      <w:r w:rsidR="00FB4383">
        <w:rPr>
          <w:b/>
          <w:noProof/>
          <w:sz w:val="24"/>
        </w:rPr>
        <w:t>160AH</w:t>
      </w:r>
      <w:r w:rsidR="008B6B66">
        <w:rPr>
          <w:b/>
          <w:noProof/>
          <w:sz w:val="24"/>
        </w:rPr>
        <w:fldChar w:fldCharType="end"/>
      </w:r>
      <w:r>
        <w:rPr>
          <w:b/>
          <w:i/>
          <w:noProof/>
          <w:sz w:val="28"/>
        </w:rPr>
        <w:tab/>
      </w:r>
      <w:r w:rsidR="008B6B66">
        <w:fldChar w:fldCharType="begin"/>
      </w:r>
      <w:r w:rsidR="008B6B66">
        <w:instrText>DOCPROPERTY  Tdoc#  \* MERGEFORMAT</w:instrText>
      </w:r>
      <w:r w:rsidR="008B6B66">
        <w:fldChar w:fldCharType="separate"/>
      </w:r>
      <w:r w:rsidR="00FB4383">
        <w:rPr>
          <w:b/>
          <w:i/>
          <w:noProof/>
          <w:sz w:val="28"/>
        </w:rPr>
        <w:t>S2-2</w:t>
      </w:r>
      <w:r w:rsidR="0071337D">
        <w:rPr>
          <w:b/>
          <w:i/>
          <w:noProof/>
          <w:sz w:val="28"/>
        </w:rPr>
        <w:t>400606</w:t>
      </w:r>
      <w:r w:rsidR="008B6B66">
        <w:rPr>
          <w:b/>
          <w:i/>
          <w:noProof/>
          <w:sz w:val="28"/>
        </w:rPr>
        <w:fldChar w:fldCharType="end"/>
      </w:r>
    </w:p>
    <w:p w14:paraId="7CB45193" w14:textId="6F66B9B0" w:rsidR="001E41F3" w:rsidRDefault="00F14BF1" w:rsidP="005E2C44">
      <w:pPr>
        <w:pStyle w:val="CRCoverPage"/>
        <w:outlineLvl w:val="0"/>
        <w:rPr>
          <w:b/>
          <w:noProof/>
          <w:sz w:val="24"/>
        </w:rPr>
      </w:pPr>
      <w:fldSimple w:instr="DOCPROPERTY  Location  \* MERGEFORMAT">
        <w:r w:rsidR="003609EF" w:rsidRPr="00BA51D9">
          <w:rPr>
            <w:b/>
            <w:noProof/>
            <w:sz w:val="24"/>
          </w:rPr>
          <w:t xml:space="preserve"> </w:t>
        </w:r>
        <w:r w:rsidR="00FB4383">
          <w:rPr>
            <w:b/>
            <w:noProof/>
            <w:sz w:val="24"/>
          </w:rPr>
          <w:t>Online</w:t>
        </w:r>
      </w:fldSimple>
      <w:r w:rsidR="001E41F3">
        <w:rPr>
          <w:b/>
          <w:noProof/>
          <w:sz w:val="24"/>
        </w:rPr>
        <w:t xml:space="preserve">, </w:t>
      </w:r>
      <w:r w:rsidR="008B6B66">
        <w:fldChar w:fldCharType="begin"/>
      </w:r>
      <w:r w:rsidR="008B6B66">
        <w:instrText>DOCPROPERTY  StartDate  \* MERGEFORMAT</w:instrText>
      </w:r>
      <w:r w:rsidR="008B6B66">
        <w:fldChar w:fldCharType="separate"/>
      </w:r>
      <w:r w:rsidR="00FB4383">
        <w:rPr>
          <w:b/>
          <w:noProof/>
          <w:sz w:val="24"/>
        </w:rPr>
        <w:t>Jan 22</w:t>
      </w:r>
      <w:r w:rsidR="008B6B66">
        <w:rPr>
          <w:b/>
          <w:noProof/>
          <w:sz w:val="24"/>
        </w:rPr>
        <w:fldChar w:fldCharType="end"/>
      </w:r>
      <w:r w:rsidR="00547111">
        <w:rPr>
          <w:b/>
          <w:noProof/>
          <w:sz w:val="24"/>
        </w:rPr>
        <w:t xml:space="preserve"> - </w:t>
      </w:r>
      <w:r w:rsidR="008B6B66">
        <w:fldChar w:fldCharType="begin"/>
      </w:r>
      <w:r w:rsidR="008B6B66">
        <w:instrText>DOCPROPERTY  EndDate  \* MERGEFORMAT</w:instrText>
      </w:r>
      <w:r w:rsidR="008B6B66">
        <w:fldChar w:fldCharType="separate"/>
      </w:r>
      <w:r w:rsidR="00FB4383">
        <w:rPr>
          <w:b/>
          <w:noProof/>
          <w:sz w:val="24"/>
        </w:rPr>
        <w:t>Jan 29</w:t>
      </w:r>
      <w:r w:rsidR="008B6B6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CB514" w:rsidR="001E41F3" w:rsidRPr="00410371" w:rsidRDefault="008B6B66" w:rsidP="00E13F3D">
            <w:pPr>
              <w:pStyle w:val="CRCoverPage"/>
              <w:spacing w:after="0"/>
              <w:jc w:val="right"/>
              <w:rPr>
                <w:b/>
                <w:noProof/>
                <w:sz w:val="28"/>
              </w:rPr>
            </w:pPr>
            <w:r>
              <w:fldChar w:fldCharType="begin"/>
            </w:r>
            <w:r>
              <w:instrText>DOCPROPERTY  Spec#  \* MERGEFORMAT</w:instrText>
            </w:r>
            <w:r>
              <w:fldChar w:fldCharType="separate"/>
            </w:r>
            <w:r w:rsidR="00FB438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4AC52" w:rsidR="001E41F3" w:rsidRPr="00410371" w:rsidRDefault="008B6B66" w:rsidP="00547111">
            <w:pPr>
              <w:pStyle w:val="CRCoverPage"/>
              <w:spacing w:after="0"/>
              <w:rPr>
                <w:noProof/>
              </w:rPr>
            </w:pPr>
            <w:r>
              <w:rPr>
                <w:b/>
                <w:noProof/>
                <w:sz w:val="28"/>
              </w:rPr>
              <w:t>5246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4648E" w:rsidR="001E41F3" w:rsidRPr="00410371" w:rsidRDefault="008B6B66" w:rsidP="00E13F3D">
            <w:pPr>
              <w:pStyle w:val="CRCoverPage"/>
              <w:spacing w:after="0"/>
              <w:jc w:val="center"/>
              <w:rPr>
                <w:b/>
                <w:noProof/>
              </w:rPr>
            </w:pPr>
            <w:r>
              <w:fldChar w:fldCharType="begin"/>
            </w:r>
            <w:r>
              <w:instrText>DOCPROPERTY  Revision  \* MERGEFORMAT</w:instrText>
            </w:r>
            <w:r>
              <w:fldChar w:fldCharType="separate"/>
            </w:r>
            <w:r w:rsidR="00FB4383">
              <w:rPr>
                <w:b/>
                <w:noProof/>
                <w:sz w:val="28"/>
              </w:rPr>
              <w:t>-</w:t>
            </w:r>
            <w:r>
              <w:rPr>
                <w:b/>
                <w:noProof/>
                <w:sz w:val="28"/>
              </w:rPr>
              <w:fldChar w:fldCharType="end"/>
            </w:r>
            <w:r w:rsidR="00FB438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CFCBF" w:rsidR="001E41F3" w:rsidRPr="00410371" w:rsidRDefault="008B6B66">
            <w:pPr>
              <w:pStyle w:val="CRCoverPage"/>
              <w:spacing w:after="0"/>
              <w:jc w:val="center"/>
              <w:rPr>
                <w:noProof/>
                <w:sz w:val="28"/>
              </w:rPr>
            </w:pPr>
            <w:r>
              <w:fldChar w:fldCharType="begin"/>
            </w:r>
            <w:r>
              <w:instrText>DOCPROPERTY  Version  \* MERGEFORMAT</w:instrText>
            </w:r>
            <w:r>
              <w:fldChar w:fldCharType="separate"/>
            </w:r>
            <w:r w:rsidR="00FB4383">
              <w:rPr>
                <w:b/>
                <w:noProof/>
                <w:sz w:val="28"/>
              </w:rPr>
              <w:t>18.</w:t>
            </w:r>
            <w:r w:rsidR="005345E3">
              <w:rPr>
                <w:b/>
                <w:noProof/>
                <w:sz w:val="28"/>
              </w:rPr>
              <w:t>4</w:t>
            </w:r>
            <w:r w:rsidR="00FB4383">
              <w:rPr>
                <w:b/>
                <w:noProof/>
                <w:sz w:val="28"/>
              </w:rPr>
              <w:t>.</w:t>
            </w:r>
            <w:r>
              <w:rPr>
                <w:b/>
                <w:noProof/>
                <w:sz w:val="28"/>
              </w:rPr>
              <w:fldChar w:fldCharType="end"/>
            </w:r>
            <w:r w:rsidR="00466E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D600E2" w:rsidR="00F25D98" w:rsidRDefault="00FB43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CBC97" w:rsidR="00F25D98" w:rsidRDefault="00FB43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FA890F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FA890F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2F268108" w:rsidR="001E41F3" w:rsidRDefault="008B6B66">
            <w:pPr>
              <w:pStyle w:val="CRCoverPage"/>
              <w:spacing w:after="0"/>
              <w:ind w:left="100"/>
              <w:rPr>
                <w:noProof/>
              </w:rPr>
            </w:pPr>
            <w:r>
              <w:fldChar w:fldCharType="begin"/>
            </w:r>
            <w:r>
              <w:instrText xml:space="preserve"> DOCPROPERTY  CrTitle  \* MERGEFORMAT </w:instrText>
            </w:r>
            <w:r>
              <w:fldChar w:fldCharType="separate"/>
            </w:r>
            <w:r w:rsidR="00FB4383">
              <w:t>TSCTSF subscribing to RAN TSS based on list of TAs</w:t>
            </w:r>
            <w:r>
              <w:fldChar w:fldCharType="end"/>
            </w:r>
            <w:r w:rsidR="00B35C6D">
              <w:t>, correction to ASTI without AF request</w:t>
            </w:r>
          </w:p>
        </w:tc>
      </w:tr>
      <w:tr w:rsidR="001E41F3" w14:paraId="05C08479" w14:textId="77777777" w:rsidTr="7FA890F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FA890F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5A1DA6A" w:rsidR="001E41F3" w:rsidRDefault="008B6B66">
            <w:pPr>
              <w:pStyle w:val="CRCoverPage"/>
              <w:spacing w:after="0"/>
              <w:ind w:left="100"/>
              <w:rPr>
                <w:noProof/>
              </w:rPr>
            </w:pPr>
            <w:r>
              <w:fldChar w:fldCharType="begin"/>
            </w:r>
            <w:r>
              <w:instrText>DOCPROPERTY  SourceIfWg  \* MERGEFORMAT</w:instrText>
            </w:r>
            <w:r>
              <w:fldChar w:fldCharType="separate"/>
            </w:r>
            <w:r w:rsidR="00FB4383" w:rsidRPr="00FB4383">
              <w:rPr>
                <w:noProof/>
              </w:rPr>
              <w:t>Nokia, Nokia Shanghai Bell</w:t>
            </w:r>
            <w:r>
              <w:rPr>
                <w:noProof/>
              </w:rPr>
              <w:fldChar w:fldCharType="end"/>
            </w:r>
          </w:p>
        </w:tc>
      </w:tr>
      <w:tr w:rsidR="001E41F3" w14:paraId="4196B218" w14:textId="77777777" w:rsidTr="7FA890F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97A80FD" w:rsidR="001E41F3" w:rsidRDefault="008B6B66" w:rsidP="00547111">
            <w:pPr>
              <w:pStyle w:val="CRCoverPage"/>
              <w:spacing w:after="0"/>
              <w:ind w:left="100"/>
              <w:rPr>
                <w:noProof/>
              </w:rPr>
            </w:pPr>
            <w:r>
              <w:fldChar w:fldCharType="begin"/>
            </w:r>
            <w:r>
              <w:instrText>DOCPROPERTY  SourceIfTsg  \* MERGEFORMAT</w:instrText>
            </w:r>
            <w:r>
              <w:fldChar w:fldCharType="separate"/>
            </w:r>
            <w:r w:rsidR="00FB4383">
              <w:rPr>
                <w:noProof/>
              </w:rPr>
              <w:t>SA2</w:t>
            </w:r>
            <w:r>
              <w:rPr>
                <w:noProof/>
              </w:rPr>
              <w:fldChar w:fldCharType="end"/>
            </w:r>
          </w:p>
        </w:tc>
      </w:tr>
      <w:tr w:rsidR="001E41F3" w14:paraId="76303739" w14:textId="77777777" w:rsidTr="7FA890F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FA890F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FCAD703" w:rsidR="001E41F3" w:rsidRDefault="008B6B66">
            <w:pPr>
              <w:pStyle w:val="CRCoverPage"/>
              <w:spacing w:after="0"/>
              <w:ind w:left="100"/>
              <w:rPr>
                <w:noProof/>
              </w:rPr>
            </w:pPr>
            <w:r>
              <w:fldChar w:fldCharType="begin"/>
            </w:r>
            <w:r>
              <w:instrText>DOCPROPERTY  RelatedWis  \* MERGEFORMAT</w:instrText>
            </w:r>
            <w:r>
              <w:fldChar w:fldCharType="separate"/>
            </w:r>
            <w:r w:rsidR="00FB4383" w:rsidRPr="00FB4383">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0F22E8B" w:rsidR="001E41F3" w:rsidRDefault="008B6B66">
            <w:pPr>
              <w:pStyle w:val="CRCoverPage"/>
              <w:spacing w:after="0"/>
              <w:ind w:left="100"/>
              <w:rPr>
                <w:noProof/>
              </w:rPr>
            </w:pPr>
            <w:r>
              <w:fldChar w:fldCharType="begin"/>
            </w:r>
            <w:r>
              <w:instrText>DOCPROPERTY  ResDate  \* MERGEFORMAT</w:instrText>
            </w:r>
            <w:r>
              <w:fldChar w:fldCharType="separate"/>
            </w:r>
            <w:r w:rsidR="00FB4383">
              <w:rPr>
                <w:noProof/>
              </w:rPr>
              <w:t>202</w:t>
            </w:r>
            <w:r w:rsidR="0070052F">
              <w:rPr>
                <w:noProof/>
              </w:rPr>
              <w:t>4</w:t>
            </w:r>
            <w:r w:rsidR="00FB4383">
              <w:rPr>
                <w:noProof/>
              </w:rPr>
              <w:t>-01-11</w:t>
            </w:r>
            <w:r>
              <w:rPr>
                <w:noProof/>
              </w:rPr>
              <w:fldChar w:fldCharType="end"/>
            </w:r>
          </w:p>
        </w:tc>
      </w:tr>
      <w:tr w:rsidR="001E41F3" w14:paraId="690C7843" w14:textId="77777777" w:rsidTr="7FA890F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FA890F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DB6F9A3" w:rsidR="001E41F3" w:rsidRDefault="008B6B66" w:rsidP="00D24991">
            <w:pPr>
              <w:pStyle w:val="CRCoverPage"/>
              <w:spacing w:after="0"/>
              <w:ind w:left="100" w:right="-609"/>
              <w:rPr>
                <w:b/>
                <w:noProof/>
              </w:rPr>
            </w:pPr>
            <w:r>
              <w:fldChar w:fldCharType="begin"/>
            </w:r>
            <w:r>
              <w:instrText>DOCPROPERTY  Cat  \* MERGEFORMAT</w:instrText>
            </w:r>
            <w:r>
              <w:fldChar w:fldCharType="separate"/>
            </w:r>
            <w:r w:rsidR="00FB43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27A1A44" w:rsidR="001E41F3" w:rsidRDefault="008B6B66">
            <w:pPr>
              <w:pStyle w:val="CRCoverPage"/>
              <w:spacing w:after="0"/>
              <w:ind w:left="100"/>
              <w:rPr>
                <w:noProof/>
              </w:rPr>
            </w:pPr>
            <w:r>
              <w:fldChar w:fldCharType="begin"/>
            </w:r>
            <w:r>
              <w:instrText>DOCPROPERTY  Release  \* MERGEFORMAT</w:instrText>
            </w:r>
            <w:r>
              <w:fldChar w:fldCharType="separate"/>
            </w:r>
            <w:r w:rsidR="00FB4383">
              <w:rPr>
                <w:noProof/>
              </w:rPr>
              <w:t>Rel-18</w:t>
            </w:r>
            <w:r>
              <w:rPr>
                <w:noProof/>
              </w:rPr>
              <w:fldChar w:fldCharType="end"/>
            </w:r>
          </w:p>
        </w:tc>
      </w:tr>
      <w:tr w:rsidR="001E41F3" w14:paraId="30122F0C" w14:textId="77777777" w:rsidTr="7FA890F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7FA890F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FA890F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D79AC52" w14:textId="77777777" w:rsidR="00816A8F" w:rsidRDefault="00816A8F" w:rsidP="00816A8F">
            <w:pPr>
              <w:pStyle w:val="CRCoverPage"/>
              <w:spacing w:after="0"/>
              <w:rPr>
                <w:noProof/>
              </w:rPr>
            </w:pPr>
            <w:r>
              <w:rPr>
                <w:noProof/>
              </w:rPr>
              <w:t xml:space="preserve">In SA2#160, the agreed </w:t>
            </w:r>
            <w:r w:rsidRPr="00816A8F">
              <w:rPr>
                <w:noProof/>
              </w:rPr>
              <w:t xml:space="preserve">S2-2313736 </w:t>
            </w:r>
            <w:r>
              <w:rPr>
                <w:noProof/>
              </w:rPr>
              <w:t>CR addressed the addition of the TSCTSF providing an area (e.g., list of TAs) to AMF for RAN TSS subscription when using Namf_Communication_N2NonUeN2InfoSubscribe service operation. T</w:t>
            </w:r>
            <w:r w:rsidRPr="00816A8F">
              <w:rPr>
                <w:noProof/>
              </w:rPr>
              <w:t xml:space="preserve">his additional </w:t>
            </w:r>
            <w:r>
              <w:rPr>
                <w:noProof/>
              </w:rPr>
              <w:t>subscription alternative</w:t>
            </w:r>
            <w:r w:rsidRPr="00816A8F">
              <w:rPr>
                <w:noProof/>
              </w:rPr>
              <w:t xml:space="preserve"> does not challenge previous agreements in SA2 regarding AMF controlling the subscription at the RAN nodes or being able to determine the gNBs to subscribe </w:t>
            </w:r>
            <w:r>
              <w:rPr>
                <w:noProof/>
              </w:rPr>
              <w:t xml:space="preserve">to RAN TSS </w:t>
            </w:r>
            <w:r w:rsidRPr="00816A8F">
              <w:rPr>
                <w:noProof/>
              </w:rPr>
              <w:t>based on local configuration, but it adds a potential simpler method in some deployments to configure the TSCTSF subscription to RAN</w:t>
            </w:r>
            <w:r>
              <w:rPr>
                <w:noProof/>
              </w:rPr>
              <w:t xml:space="preserve"> TSS</w:t>
            </w:r>
            <w:r w:rsidRPr="00816A8F">
              <w:rPr>
                <w:noProof/>
              </w:rPr>
              <w:t xml:space="preserve">. </w:t>
            </w:r>
          </w:p>
          <w:p w14:paraId="4D7AD886" w14:textId="77777777" w:rsidR="00816A8F" w:rsidRDefault="00816A8F" w:rsidP="00816A8F">
            <w:pPr>
              <w:pStyle w:val="CRCoverPage"/>
              <w:spacing w:after="0"/>
              <w:rPr>
                <w:noProof/>
              </w:rPr>
            </w:pPr>
          </w:p>
          <w:p w14:paraId="3D2FED9C" w14:textId="5C3E6A8C" w:rsidR="00FB4383" w:rsidRDefault="00816A8F" w:rsidP="00816A8F">
            <w:pPr>
              <w:pStyle w:val="CRCoverPage"/>
              <w:spacing w:after="0"/>
              <w:rPr>
                <w:noProof/>
              </w:rPr>
            </w:pPr>
            <w:r w:rsidRPr="00816A8F">
              <w:rPr>
                <w:noProof/>
              </w:rPr>
              <w:t xml:space="preserve">S2-2313736 </w:t>
            </w:r>
            <w:r>
              <w:rPr>
                <w:noProof/>
              </w:rPr>
              <w:t>CR introduced the changes in 23.502 clause 4.15.9.5.1. Then, the proposed text changes in this CR are aligning 23.501 to support the TSCTSF providing an area (e.g., list of TAs) to AMF for RAN TSS subscription.</w:t>
            </w:r>
          </w:p>
          <w:p w14:paraId="138E02ED" w14:textId="77777777" w:rsidR="00DC2E97" w:rsidRDefault="00DC2E97" w:rsidP="00816A8F">
            <w:pPr>
              <w:pStyle w:val="CRCoverPage"/>
              <w:spacing w:after="0"/>
              <w:rPr>
                <w:noProof/>
              </w:rPr>
            </w:pPr>
          </w:p>
          <w:p w14:paraId="57E9569C" w14:textId="0A8329D2" w:rsidR="00DC2E97" w:rsidRDefault="00DC2E97" w:rsidP="00816A8F">
            <w:pPr>
              <w:pStyle w:val="CRCoverPage"/>
              <w:spacing w:after="0"/>
              <w:rPr>
                <w:noProof/>
              </w:rPr>
            </w:pPr>
            <w:r w:rsidRPr="7FA890FF">
              <w:rPr>
                <w:noProof/>
              </w:rPr>
              <w:t xml:space="preserve">Additinally, this CR adds a clarification in </w:t>
            </w:r>
            <w:r w:rsidR="00804DD4" w:rsidRPr="7FA890FF">
              <w:rPr>
                <w:noProof/>
              </w:rPr>
              <w:t>clause 5.27.1.8 and a correction for clause 6.2.29.</w:t>
            </w:r>
          </w:p>
          <w:p w14:paraId="4215F9F8" w14:textId="77777777" w:rsidR="00B35C6D" w:rsidRDefault="00B35C6D" w:rsidP="00816A8F">
            <w:pPr>
              <w:pStyle w:val="CRCoverPage"/>
              <w:spacing w:after="0"/>
              <w:rPr>
                <w:noProof/>
              </w:rPr>
            </w:pPr>
          </w:p>
          <w:p w14:paraId="7B4BA8DD" w14:textId="5C702C7F" w:rsidR="00B35C6D" w:rsidRDefault="00B35C6D" w:rsidP="00816A8F">
            <w:pPr>
              <w:pStyle w:val="CRCoverPage"/>
              <w:spacing w:after="0"/>
              <w:rPr>
                <w:noProof/>
              </w:rPr>
            </w:pPr>
            <w:r w:rsidRPr="7FA890FF">
              <w:rPr>
                <w:rFonts w:cs="Arial"/>
                <w:noProof/>
              </w:rPr>
              <w:t xml:space="preserve">When ASTI service is controlled based on subscription data by the AMF and the subscrition data include a Time Synchronization Coverage Area, the AMF determines the whether a UE is inside/outside of the Coverage Area without involving the TSCTSF. The reference from clause 4.28.2.1 of 23.502 to clause 5.27.1.11 is incorrect because clause 5.27.1.11 of 23.501 does not describe that the AMF shall use NG-RAN location reporting procedure but instead a reference to 5.27.1.10 is made which is not correct as 5.27.1.10 description applies only to AF requests.  </w:t>
            </w:r>
          </w:p>
          <w:p w14:paraId="708AA7DE" w14:textId="3FB25641" w:rsidR="001E41F3" w:rsidRPr="00FB4383" w:rsidRDefault="001E41F3" w:rsidP="00FB4383">
            <w:pPr>
              <w:pStyle w:val="CRCoverPage"/>
              <w:spacing w:after="0"/>
              <w:ind w:left="100"/>
              <w:rPr>
                <w:b/>
                <w:bCs/>
                <w:noProof/>
              </w:rPr>
            </w:pPr>
          </w:p>
        </w:tc>
      </w:tr>
      <w:tr w:rsidR="001E41F3" w14:paraId="4CA74D09" w14:textId="77777777" w:rsidTr="7FA890F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FA890F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6BA80DA4" w14:textId="40E49791" w:rsidR="001E41F3" w:rsidRDefault="00804DD4">
            <w:pPr>
              <w:pStyle w:val="CRCoverPage"/>
              <w:spacing w:after="0"/>
              <w:ind w:left="100"/>
              <w:rPr>
                <w:noProof/>
              </w:rPr>
            </w:pPr>
            <w:r>
              <w:rPr>
                <w:noProof/>
              </w:rPr>
              <w:t>Aligning 23.501 with 23.502 for the support of a</w:t>
            </w:r>
            <w:r w:rsidR="00FB4383" w:rsidRPr="00FB4383">
              <w:rPr>
                <w:noProof/>
              </w:rPr>
              <w:t xml:space="preserve"> method for TSCTSF subscribing to RAN TSS at the AMF based on a list of TAs</w:t>
            </w:r>
            <w:r>
              <w:rPr>
                <w:noProof/>
              </w:rPr>
              <w:t>.</w:t>
            </w:r>
          </w:p>
          <w:p w14:paraId="31C656EC" w14:textId="12C07D51" w:rsidR="00804DD4" w:rsidRDefault="00804DD4" w:rsidP="000B567D">
            <w:pPr>
              <w:pStyle w:val="CRCoverPage"/>
              <w:spacing w:after="0"/>
              <w:ind w:left="100"/>
              <w:rPr>
                <w:noProof/>
              </w:rPr>
            </w:pPr>
            <w:r>
              <w:rPr>
                <w:noProof/>
              </w:rPr>
              <w:t xml:space="preserve">Minor </w:t>
            </w:r>
            <w:r w:rsidR="000B567D">
              <w:rPr>
                <w:noProof/>
              </w:rPr>
              <w:t>clarification in 5.27.1.8 and correction in 6.2.29.</w:t>
            </w:r>
          </w:p>
        </w:tc>
      </w:tr>
      <w:tr w:rsidR="001E41F3" w14:paraId="1F886379" w14:textId="77777777" w:rsidTr="7FA890F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FA890F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auto"/>
          </w:tcPr>
          <w:p w14:paraId="16CD54A9" w14:textId="77777777" w:rsidR="001E41F3" w:rsidRDefault="00816A8F">
            <w:pPr>
              <w:pStyle w:val="CRCoverPage"/>
              <w:spacing w:after="0"/>
              <w:ind w:left="100"/>
              <w:rPr>
                <w:noProof/>
              </w:rPr>
            </w:pPr>
            <w:r w:rsidRPr="7FA890FF">
              <w:rPr>
                <w:noProof/>
              </w:rPr>
              <w:t xml:space="preserve">Misalignment </w:t>
            </w:r>
            <w:r w:rsidR="002C746E" w:rsidRPr="7FA890FF">
              <w:rPr>
                <w:noProof/>
              </w:rPr>
              <w:t>between 23.501 and 23.502</w:t>
            </w:r>
          </w:p>
          <w:p w14:paraId="5C4BEB44" w14:textId="2450B798" w:rsidR="00B35C6D" w:rsidRDefault="00B35C6D">
            <w:pPr>
              <w:pStyle w:val="CRCoverPage"/>
              <w:spacing w:after="0"/>
              <w:ind w:left="100"/>
              <w:rPr>
                <w:noProof/>
              </w:rPr>
            </w:pPr>
            <w:r w:rsidRPr="7FA890FF">
              <w:rPr>
                <w:noProof/>
              </w:rPr>
              <w:t xml:space="preserve">Reference from clause 5.27.1.11 to clause 5.27.1.10 is changed to reference to clause 4.28.2.1 which describes the AMF operation when ASTI is controlled based on subscription without involvement of the TSCTSF. </w:t>
            </w:r>
          </w:p>
        </w:tc>
      </w:tr>
      <w:tr w:rsidR="001E41F3" w14:paraId="034AF533" w14:textId="77777777" w:rsidTr="7FA890F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FA890F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436C73B" w:rsidR="001E41F3" w:rsidRDefault="000B567D">
            <w:pPr>
              <w:pStyle w:val="CRCoverPage"/>
              <w:spacing w:after="0"/>
              <w:ind w:left="100"/>
              <w:rPr>
                <w:noProof/>
              </w:rPr>
            </w:pPr>
            <w:r w:rsidRPr="7FA890FF">
              <w:rPr>
                <w:noProof/>
              </w:rPr>
              <w:t xml:space="preserve">5.27.1.8, </w:t>
            </w:r>
            <w:r w:rsidR="00B35C6D" w:rsidRPr="7FA890FF">
              <w:rPr>
                <w:noProof/>
              </w:rPr>
              <w:t xml:space="preserve">5.27.1.11, </w:t>
            </w:r>
            <w:r w:rsidR="00FB4383" w:rsidRPr="7FA890FF">
              <w:rPr>
                <w:noProof/>
              </w:rPr>
              <w:t>5.27.1.12</w:t>
            </w:r>
            <w:r w:rsidRPr="7FA890FF">
              <w:rPr>
                <w:noProof/>
              </w:rPr>
              <w:t>, 6.2.29</w:t>
            </w:r>
          </w:p>
        </w:tc>
      </w:tr>
      <w:tr w:rsidR="001E41F3" w14:paraId="56E1E6C3" w14:textId="77777777" w:rsidTr="7FA890F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FA890F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FA890F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DDFD03A" w:rsidR="001E41F3" w:rsidRDefault="00FB4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FA890F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E4404E2" w:rsidR="001E41F3" w:rsidRDefault="00FB43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FA890F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27C1458" w:rsidR="001E41F3" w:rsidRDefault="00FB43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7FA890F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FA890F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FA890F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FA890F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E4810F2" w14:textId="77777777" w:rsidR="002C746E" w:rsidRDefault="002C746E" w:rsidP="002C746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lastRenderedPageBreak/>
        <w:t>&gt;&gt;&gt;&gt; Start of Changes &lt;&lt;&lt;</w:t>
      </w:r>
      <w:commentRangeStart w:id="1"/>
      <w:r w:rsidRPr="002E083C">
        <w:rPr>
          <w:rFonts w:cs="Arial"/>
          <w:color w:val="FF0000"/>
          <w:sz w:val="36"/>
          <w:szCs w:val="36"/>
        </w:rPr>
        <w:t>&lt;</w:t>
      </w:r>
      <w:commentRangeEnd w:id="1"/>
      <w:r w:rsidR="00F14BF1">
        <w:rPr>
          <w:rStyle w:val="CommentReference"/>
        </w:rPr>
        <w:commentReference w:id="1"/>
      </w:r>
    </w:p>
    <w:p w14:paraId="0692BFE2" w14:textId="77777777" w:rsidR="00CC1F83" w:rsidRPr="001B7C50" w:rsidRDefault="00CC1F83" w:rsidP="00CC1F83">
      <w:pPr>
        <w:pStyle w:val="Heading4"/>
      </w:pPr>
      <w:bookmarkStart w:id="2" w:name="_Toc153799005"/>
      <w:bookmarkStart w:id="3" w:name="_Toc145936071"/>
      <w:r w:rsidRPr="001B7C50">
        <w:t>5.27.1.8</w:t>
      </w:r>
      <w:r w:rsidRPr="001B7C50">
        <w:tab/>
        <w:t>Exposure of Time Synchronization</w:t>
      </w:r>
      <w:bookmarkEnd w:id="2"/>
    </w:p>
    <w:p w14:paraId="46D7E67E" w14:textId="77777777" w:rsidR="00CC1F83" w:rsidRPr="001B7C50" w:rsidRDefault="00CC1F83" w:rsidP="00CC1F83">
      <w:r w:rsidRPr="001B7C50">
        <w:t>5G System supports time synchronization service that can be activated and deactivated by AF. Exposure of time synchronization comprises the following capabilities:</w:t>
      </w:r>
    </w:p>
    <w:p w14:paraId="63B23BC0" w14:textId="77777777" w:rsidR="00CC1F83" w:rsidRPr="001B7C50" w:rsidRDefault="00CC1F83" w:rsidP="00CC1F83">
      <w:pPr>
        <w:pStyle w:val="B1"/>
      </w:pPr>
      <w:r w:rsidRPr="001B7C50">
        <w:t>-</w:t>
      </w:r>
      <w:r w:rsidRPr="001B7C50">
        <w:tab/>
        <w:t>The AF may learn 5GS and/or UE availability and capabilities for time synchronization service.</w:t>
      </w:r>
    </w:p>
    <w:p w14:paraId="47AB15A2" w14:textId="77777777" w:rsidR="00CC1F83" w:rsidRDefault="00CC1F83" w:rsidP="00CC1F83">
      <w:pPr>
        <w:pStyle w:val="B1"/>
      </w:pPr>
      <w:r>
        <w:t>-</w:t>
      </w:r>
      <w:r>
        <w:tab/>
        <w:t>The AF controls activation and deactivation of the time synchronization service for the target UE(s).</w:t>
      </w:r>
    </w:p>
    <w:p w14:paraId="0969BC60" w14:textId="77777777" w:rsidR="00CC1F83" w:rsidRDefault="00CC1F83" w:rsidP="00CC1F83">
      <w:pPr>
        <w:pStyle w:val="B1"/>
      </w:pPr>
      <w:r>
        <w:t>-</w:t>
      </w:r>
      <w:r>
        <w:tab/>
        <w:t>The AF may subscribe to time synchronization service status for the target UE(s).</w:t>
      </w:r>
    </w:p>
    <w:p w14:paraId="386C5E28" w14:textId="77777777" w:rsidR="00CC1F83" w:rsidRDefault="00CC1F83" w:rsidP="00CC1F83">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3064EF9C" w14:textId="77777777" w:rsidR="00CC1F83" w:rsidRPr="001B7C50" w:rsidRDefault="00CC1F83" w:rsidP="00CC1F83">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2B490DAA" w14:textId="77777777" w:rsidR="00CC1F83" w:rsidRPr="001B7C50" w:rsidRDefault="00CC1F83" w:rsidP="00CC1F83">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2C9DEC01" w14:textId="77777777" w:rsidR="00CC1F83" w:rsidRPr="001B7C50" w:rsidRDefault="00CC1F83" w:rsidP="00CC1F83">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4173B383" w14:textId="77777777" w:rsidR="00CC1F83" w:rsidRPr="001B7C50" w:rsidRDefault="00CC1F83" w:rsidP="00CC1F83">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0EBA7791" w14:textId="77777777" w:rsidR="00CC1F83" w:rsidRPr="001B7C50" w:rsidRDefault="00CC1F83" w:rsidP="00CC1F83">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289BA63" w14:textId="77777777" w:rsidR="00CC1F83" w:rsidRPr="001B7C50" w:rsidRDefault="00CC1F83" w:rsidP="00CC1F83">
      <w:r w:rsidRPr="001B7C50">
        <w:t>The AF or NEF selects the TSCTSF as specified in clause 6.3.24.</w:t>
      </w:r>
    </w:p>
    <w:p w14:paraId="18C03119" w14:textId="77777777" w:rsidR="00CC1F83" w:rsidRPr="001B7C50" w:rsidRDefault="00CC1F83" w:rsidP="00CC1F83">
      <w:r w:rsidRPr="001B7C50">
        <w:t>The AF request may include a time synchronization error budget (see also clause 5.27.1.9). The time synchronization error budget defines an upper bound for time synchronization errors introduced by 5GS.</w:t>
      </w:r>
    </w:p>
    <w:p w14:paraId="20284A5A" w14:textId="77777777" w:rsidR="00CC1F83" w:rsidRPr="001B7C50" w:rsidRDefault="00CC1F83" w:rsidP="00CC1F83">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44B91000" w14:textId="77777777" w:rsidR="00CC1F83" w:rsidRPr="001B7C50" w:rsidRDefault="00CC1F83" w:rsidP="00CC1F83">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AA79769" w14:textId="77777777" w:rsidR="00CC1F83" w:rsidRDefault="00CC1F83" w:rsidP="00CC1F83">
      <w:r>
        <w:t>The TSCTSF may indicate whether it can support the service or not as per the requested acceptance criteria (</w:t>
      </w:r>
      <w:proofErr w:type="gramStart"/>
      <w:r>
        <w:t>e.g.</w:t>
      </w:r>
      <w:proofErr w:type="gramEnd"/>
      <w:r>
        <w:t xml:space="preserve"> based on the known timing synchronization status attribute thresholds also pre-configured at </w:t>
      </w:r>
      <w:proofErr w:type="spellStart"/>
      <w:r>
        <w:t>gNB</w:t>
      </w:r>
      <w:proofErr w:type="spellEnd"/>
      <w:r>
        <w:t>) and provide notification when there is a service status update if the AF subscribes to service status updates (see also clause 5.27.1.12).</w:t>
      </w:r>
    </w:p>
    <w:p w14:paraId="5A684E97" w14:textId="77777777" w:rsidR="00CC1F83" w:rsidRDefault="00CC1F83" w:rsidP="00CC1F83">
      <w:r>
        <w:lastRenderedPageBreak/>
        <w:t>The TSCTSF uses the Time Synchronization parameters (Table 4.15.9.4-1 of TS 23.502 [3]) as received from the AF (directly or via NEF) to control the 5G access stratum time synchronization distribution as described in clause 4.15.9.4 of TS 23.502 [3].</w:t>
      </w:r>
    </w:p>
    <w:p w14:paraId="6E9BE094" w14:textId="77777777" w:rsidR="00CC1F83" w:rsidRPr="001B7C50" w:rsidRDefault="00CC1F83" w:rsidP="00CC1F83">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D0372EB" w14:textId="77777777" w:rsidR="00CC1F83" w:rsidRPr="001B7C50" w:rsidRDefault="00CC1F83" w:rsidP="00CC1F83">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385C839A" w14:textId="77777777" w:rsidR="00CC1F83" w:rsidRDefault="00CC1F83" w:rsidP="00CC1F83">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179D4DBD" w14:textId="1AC966D5" w:rsidR="000B567D" w:rsidRDefault="00CC1F83" w:rsidP="00CC1F83">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w:t>
      </w:r>
      <w:proofErr w:type="gramStart"/>
      <w:r>
        <w:t>e.g.</w:t>
      </w:r>
      <w:proofErr w:type="gramEnd"/>
      <w:r>
        <w:t xml:space="preserve"> a civic address or shapes), or a list of Tracking Area Identities (TAIs)</w:t>
      </w:r>
      <w:ins w:id="4" w:author="Nokia" w:date="2024-01-05T14:55:00Z">
        <w:r w:rsidR="00F14BF1">
          <w:t xml:space="preserve"> (see also clause 5.27.1.10)</w:t>
        </w:r>
      </w:ins>
      <w:r>
        <w:t>.</w:t>
      </w:r>
    </w:p>
    <w:p w14:paraId="39F48369" w14:textId="77777777" w:rsidR="008B5BA3" w:rsidRPr="00A160B2" w:rsidRDefault="008B5BA3" w:rsidP="008B5BA3">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251708C" w14:textId="77777777" w:rsidR="007E1A8F" w:rsidRDefault="007E1A8F" w:rsidP="007E1A8F">
      <w:pPr>
        <w:pStyle w:val="Heading4"/>
      </w:pPr>
      <w:bookmarkStart w:id="5" w:name="_Toc153799008"/>
      <w:r>
        <w:t>5.27.1.11</w:t>
      </w:r>
      <w:r>
        <w:tab/>
        <w:t xml:space="preserve">Controlling time synchronization service based on the </w:t>
      </w:r>
      <w:proofErr w:type="gramStart"/>
      <w:r>
        <w:t>Subscription</w:t>
      </w:r>
      <w:bookmarkEnd w:id="5"/>
      <w:proofErr w:type="gramEnd"/>
    </w:p>
    <w:p w14:paraId="3957B2A1" w14:textId="77777777" w:rsidR="007E1A8F" w:rsidRDefault="007E1A8F" w:rsidP="007E1A8F">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46CA96B" w14:textId="77777777" w:rsidR="007E1A8F" w:rsidRDefault="007E1A8F" w:rsidP="007E1A8F">
      <w:r>
        <w:t>The Access and Mobility Subscription data include for the control of 5G access stratum-based time distribution the following information:</w:t>
      </w:r>
    </w:p>
    <w:p w14:paraId="07AC7366" w14:textId="77777777" w:rsidR="007E1A8F" w:rsidRDefault="007E1A8F" w:rsidP="007E1A8F">
      <w:pPr>
        <w:pStyle w:val="B1"/>
      </w:pPr>
      <w:r>
        <w:t>-</w:t>
      </w:r>
      <w:r>
        <w:tab/>
        <w:t>the Access Stratum Time Synchronization Service Authorization, which indicates whether the UE should be provisioned with 5G system internal clock timing information over access stratum as specified in TS 38.331 [28].</w:t>
      </w:r>
    </w:p>
    <w:p w14:paraId="7DD3B78A" w14:textId="77777777" w:rsidR="007E1A8F" w:rsidRDefault="007E1A8F" w:rsidP="007E1A8F">
      <w:pPr>
        <w:pStyle w:val="B1"/>
      </w:pPr>
      <w:r>
        <w:t>-</w:t>
      </w:r>
      <w:r>
        <w:tab/>
        <w:t xml:space="preserve">optionally, the </w:t>
      </w:r>
      <w:proofErr w:type="spellStart"/>
      <w:r>
        <w:t>Uu</w:t>
      </w:r>
      <w:proofErr w:type="spellEnd"/>
      <w:r>
        <w:t xml:space="preserve"> time synchronization error budget.</w:t>
      </w:r>
    </w:p>
    <w:p w14:paraId="3E351EC5" w14:textId="77777777" w:rsidR="007E1A8F" w:rsidRDefault="007E1A8F" w:rsidP="007E1A8F">
      <w:pPr>
        <w:pStyle w:val="B1"/>
      </w:pPr>
      <w:r>
        <w:t>-</w:t>
      </w:r>
      <w:r>
        <w:tab/>
        <w:t>optionally, one or more periods of start and stop times defining the times when the UE should be provisioned with 5G system internal clock timing information.</w:t>
      </w:r>
    </w:p>
    <w:p w14:paraId="16EA4C4D" w14:textId="77777777" w:rsidR="007E1A8F" w:rsidRDefault="007E1A8F" w:rsidP="007E1A8F">
      <w:pPr>
        <w:pStyle w:val="B1"/>
      </w:pPr>
      <w:r>
        <w:t>-</w:t>
      </w:r>
      <w:r>
        <w:tab/>
        <w:t>optionally, a Time Synchronization Coverage Area comprising a list of TAs where the UE shall be provisioned with 5G system internal clock timing information.</w:t>
      </w:r>
    </w:p>
    <w:p w14:paraId="357DEC8E" w14:textId="77777777" w:rsidR="007E1A8F" w:rsidRDefault="007E1A8F" w:rsidP="007E1A8F">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3AE8E179" w14:textId="77777777" w:rsidR="007E1A8F" w:rsidRDefault="007E1A8F" w:rsidP="007E1A8F">
      <w:pPr>
        <w:pStyle w:val="B1"/>
      </w:pPr>
      <w:r>
        <w:t>-</w:t>
      </w:r>
      <w:r>
        <w:tab/>
        <w:t>optionally, the clock quality acceptance criteria for the UE. It may be defined based on one or more attributes listed in Table 5.27.1.12-1.</w:t>
      </w:r>
    </w:p>
    <w:p w14:paraId="131EA94A" w14:textId="77777777" w:rsidR="007E1A8F" w:rsidRDefault="007E1A8F" w:rsidP="007E1A8F">
      <w:r>
        <w:t>During the Registration procedure, the AMF retrieves the subscription from UDM. If the AMF receives 5G access stratum-based time synchronization service subscription for the given UE, the AMF controls the 5G access stratum-based time distribution:</w:t>
      </w:r>
    </w:p>
    <w:p w14:paraId="1A51368E" w14:textId="77777777" w:rsidR="007E1A8F" w:rsidRDefault="007E1A8F" w:rsidP="007E1A8F">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38A6A1AE" w14:textId="77777777" w:rsidR="007E1A8F" w:rsidRDefault="007E1A8F" w:rsidP="007E1A8F">
      <w:pPr>
        <w:pStyle w:val="B1"/>
      </w:pPr>
      <w:r>
        <w:lastRenderedPageBreak/>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6B955D9C" w14:textId="05C0C010" w:rsidR="007E1A8F" w:rsidRDefault="007E1A8F" w:rsidP="007E1A8F">
      <w:pPr>
        <w:pStyle w:val="B1"/>
      </w:pPr>
      <w:r>
        <w:t>-</w:t>
      </w:r>
      <w:r>
        <w:tab/>
        <w:t xml:space="preserve">If the UE's subscription contains Coverage Area (defined as a list of TAs), the AMF </w:t>
      </w:r>
      <w:ins w:id="6" w:author="Nokia" w:date="2024-01-10T09:48:00Z">
        <w:r>
          <w:t xml:space="preserve">uses NG-RAN location reporting procedure and </w:t>
        </w:r>
      </w:ins>
      <w:r>
        <w:t>configures the NG-RAN to provide the 5G timing information to UE only when the UE is in the Coverage Area as described in clause </w:t>
      </w:r>
      <w:del w:id="7" w:author="Nokia" w:date="2024-01-10T09:48:00Z">
        <w:r w:rsidDel="00EF4874">
          <w:delText>5.27.1.10</w:delText>
        </w:r>
      </w:del>
      <w:ins w:id="8" w:author="Nokia" w:date="2024-01-10T09:48:00Z">
        <w:r w:rsidR="00EF4874">
          <w:t>4.28.2.1 of 23.502 [</w:t>
        </w:r>
      </w:ins>
      <w:ins w:id="9" w:author="Nokia" w:date="2024-01-10T09:49:00Z">
        <w:r w:rsidR="001150A3">
          <w:t>3</w:t>
        </w:r>
      </w:ins>
      <w:ins w:id="10" w:author="Nokia" w:date="2024-01-10T09:48:00Z">
        <w:r w:rsidR="00EF4874">
          <w:t>]</w:t>
        </w:r>
      </w:ins>
      <w:r>
        <w:t>.</w:t>
      </w:r>
    </w:p>
    <w:p w14:paraId="5C351BDC" w14:textId="77777777" w:rsidR="007E1A8F" w:rsidRDefault="007E1A8F" w:rsidP="007E1A8F">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7C7AC03A" w14:textId="77777777" w:rsidR="007E1A8F" w:rsidRDefault="007E1A8F" w:rsidP="007E1A8F">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0C2D7433" w14:textId="77777777" w:rsidR="007E1A8F" w:rsidRDefault="007E1A8F" w:rsidP="007E1A8F">
      <w:pPr>
        <w:pStyle w:val="B1"/>
      </w:pPr>
      <w:r>
        <w:t>-</w:t>
      </w:r>
      <w:r>
        <w:tab/>
        <w:t>If the AMF receives the same parameters both in the Access and Mobility Subscription data from UDM and in the AM Policy from PCF, the AMF shall use the value received from the AM policy.</w:t>
      </w:r>
    </w:p>
    <w:p w14:paraId="46CF7735" w14:textId="77777777" w:rsidR="007E1A8F" w:rsidRDefault="007E1A8F" w:rsidP="007E1A8F">
      <w:r>
        <w:t>The Time Synchronization Subscription data is the subscription data for the control of (g)PTP-based time distribution and 5G access stratum-based time distribution and includes the following information:</w:t>
      </w:r>
    </w:p>
    <w:p w14:paraId="201D0C50" w14:textId="77777777" w:rsidR="007E1A8F" w:rsidRDefault="007E1A8F" w:rsidP="007E1A8F">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156E2DA9" w14:textId="77777777" w:rsidR="007E1A8F" w:rsidRDefault="007E1A8F" w:rsidP="007E1A8F">
      <w:pPr>
        <w:pStyle w:val="B2"/>
      </w:pPr>
      <w:r>
        <w:t>-</w:t>
      </w:r>
      <w:r>
        <w:tab/>
        <w:t>"allowed" or "not allowed" for (g)PTP based time synchronization service (per DNN/S-NSSAI and UE identity),</w:t>
      </w:r>
    </w:p>
    <w:p w14:paraId="3EDA62A5" w14:textId="77777777" w:rsidR="007E1A8F" w:rsidRDefault="007E1A8F" w:rsidP="007E1A8F">
      <w:pPr>
        <w:pStyle w:val="B2"/>
      </w:pPr>
      <w:r>
        <w:t>-</w:t>
      </w:r>
      <w:r>
        <w:tab/>
        <w:t>"allowed" or "not allowed" for ASTI based time synchronization services (per UE identity).</w:t>
      </w:r>
    </w:p>
    <w:p w14:paraId="5B071AE6" w14:textId="77777777" w:rsidR="007E1A8F" w:rsidRDefault="007E1A8F" w:rsidP="007E1A8F">
      <w:pPr>
        <w:pStyle w:val="B1"/>
      </w:pPr>
      <w:r>
        <w:t>-</w:t>
      </w:r>
      <w:r>
        <w:tab/>
        <w:t>If the "AF request Authorization" is set to "allowed", the Time Synchronization Subscription data may contain additional information for (g)PTP/ASTI based time synchronization services authorized by:</w:t>
      </w:r>
    </w:p>
    <w:p w14:paraId="3A9FC3EB" w14:textId="77777777" w:rsidR="007E1A8F" w:rsidRDefault="007E1A8F" w:rsidP="007E1A8F">
      <w:pPr>
        <w:pStyle w:val="B2"/>
      </w:pPr>
      <w:r>
        <w:t>-</w:t>
      </w:r>
      <w:r>
        <w:tab/>
        <w:t xml:space="preserve">optionally, a list of TA(s) which specifies an area (a so-called Authorized Time Synchronization Coverage Area) in which an AF may request time synchronization </w:t>
      </w:r>
      <w:proofErr w:type="gramStart"/>
      <w:r>
        <w:t>services;</w:t>
      </w:r>
      <w:proofErr w:type="gramEnd"/>
    </w:p>
    <w:p w14:paraId="1E2BEA76" w14:textId="77777777" w:rsidR="007E1A8F" w:rsidRDefault="007E1A8F" w:rsidP="007E1A8F">
      <w:pPr>
        <w:pStyle w:val="B2"/>
      </w:pPr>
      <w:r>
        <w:t>-</w:t>
      </w:r>
      <w:r>
        <w:tab/>
        <w:t xml:space="preserve">optionally, one or more periods of authorized start and stop times, which indicates the allowed time period during which an AF may request time synchronization </w:t>
      </w:r>
      <w:proofErr w:type="gramStart"/>
      <w:r>
        <w:t>services;</w:t>
      </w:r>
      <w:proofErr w:type="gramEnd"/>
    </w:p>
    <w:p w14:paraId="15CE6D6A" w14:textId="77777777" w:rsidR="007E1A8F" w:rsidRDefault="007E1A8F" w:rsidP="007E1A8F">
      <w:pPr>
        <w:pStyle w:val="B2"/>
      </w:pPr>
      <w:r>
        <w:t>-</w:t>
      </w:r>
      <w:r>
        <w:tab/>
        <w:t xml:space="preserve">optionally, authorized </w:t>
      </w:r>
      <w:proofErr w:type="spellStart"/>
      <w:r>
        <w:t>Uu</w:t>
      </w:r>
      <w:proofErr w:type="spellEnd"/>
      <w:r>
        <w:t xml:space="preserve"> time synchronization error budget, which indicates the limit the AF may request.</w:t>
      </w:r>
    </w:p>
    <w:p w14:paraId="2B4825FE" w14:textId="77777777" w:rsidR="007E1A8F" w:rsidRDefault="007E1A8F" w:rsidP="007E1A8F">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09E65ABE" w14:textId="77777777" w:rsidR="007E1A8F" w:rsidRDefault="007E1A8F" w:rsidP="007E1A8F">
      <w:pPr>
        <w:pStyle w:val="B2"/>
      </w:pPr>
      <w:r>
        <w:t>-</w:t>
      </w:r>
      <w:r>
        <w:tab/>
        <w:t>optionally, for each PTP instance configuration, one or more periods of start and stop times defining active times of time synchronization service for the PTP instance.</w:t>
      </w:r>
    </w:p>
    <w:p w14:paraId="6533D9DA" w14:textId="77777777" w:rsidR="007E1A8F" w:rsidRDefault="007E1A8F" w:rsidP="007E1A8F">
      <w:pPr>
        <w:pStyle w:val="B2"/>
      </w:pPr>
      <w:r>
        <w:t>-</w:t>
      </w:r>
      <w:r>
        <w:tab/>
        <w:t>optionally, for each PTP instance configuration, a Time Synchronization Coverage Area defining a list of TAs where the (g)PTP-based time synchronization is available for the UEs in the PTP instance.</w:t>
      </w:r>
    </w:p>
    <w:p w14:paraId="11396E31" w14:textId="77777777" w:rsidR="007E1A8F" w:rsidRDefault="007E1A8F" w:rsidP="007E1A8F">
      <w:pPr>
        <w:pStyle w:val="B2"/>
      </w:pPr>
      <w:r>
        <w:t>-</w:t>
      </w:r>
      <w:r>
        <w:tab/>
        <w:t xml:space="preserve">optionally, for each PTP instance configuration, </w:t>
      </w:r>
      <w:proofErr w:type="spellStart"/>
      <w:r>
        <w:t>Uu</w:t>
      </w:r>
      <w:proofErr w:type="spellEnd"/>
      <w:r>
        <w:t xml:space="preserve"> time synchronization error budget.</w:t>
      </w:r>
    </w:p>
    <w:p w14:paraId="63451A27" w14:textId="77777777" w:rsidR="007E1A8F" w:rsidRDefault="007E1A8F" w:rsidP="007E1A8F">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6D092787" w14:textId="77777777" w:rsidR="007E1A8F" w:rsidRDefault="007E1A8F" w:rsidP="007E1A8F">
      <w:pPr>
        <w:pStyle w:val="B1"/>
      </w:pPr>
      <w:r>
        <w:t>-</w:t>
      </w:r>
      <w: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133E4C53" w14:textId="77777777" w:rsidR="007E1A8F" w:rsidRDefault="007E1A8F" w:rsidP="007E1A8F">
      <w:pPr>
        <w:pStyle w:val="B2"/>
      </w:pPr>
      <w:r>
        <w:lastRenderedPageBreak/>
        <w:t>-</w:t>
      </w:r>
      <w:r>
        <w:tab/>
        <w:t>If the UE's Time Synchronization Subscription data contains an Authorized Time Synchronization Coverage Area (</w:t>
      </w:r>
      <w:proofErr w:type="gramStart"/>
      <w:r>
        <w:t>i.e.</w:t>
      </w:r>
      <w:proofErr w:type="gramEnd"/>
      <w:r>
        <w:t xml:space="preserv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5802BD61" w14:textId="77777777" w:rsidR="007E1A8F" w:rsidRDefault="007E1A8F" w:rsidP="007E1A8F">
      <w:pPr>
        <w:pStyle w:val="B2"/>
      </w:pPr>
      <w:r>
        <w:t>-</w:t>
      </w:r>
      <w: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7C281909" w14:textId="77777777" w:rsidR="007E1A8F" w:rsidRDefault="007E1A8F" w:rsidP="007E1A8F">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w:t>
      </w:r>
      <w:proofErr w:type="gramStart"/>
      <w:r>
        <w:t>i.e.</w:t>
      </w:r>
      <w:proofErr w:type="gramEnd"/>
      <w:r>
        <w:t xml:space="preserve"> equal or larger than) the authorized </w:t>
      </w:r>
      <w:proofErr w:type="spellStart"/>
      <w:r>
        <w:t>Uu</w:t>
      </w:r>
      <w:proofErr w:type="spellEnd"/>
      <w:r>
        <w:t xml:space="preserve"> time synchronization error budget.</w:t>
      </w:r>
    </w:p>
    <w:p w14:paraId="29557691" w14:textId="77777777" w:rsidR="007E1A8F" w:rsidRDefault="007E1A8F" w:rsidP="007E1A8F">
      <w:pPr>
        <w:pStyle w:val="B2"/>
      </w:pPr>
      <w:r>
        <w:t>-</w:t>
      </w:r>
      <w:r>
        <w:tab/>
        <w:t>If the UE's Time Synchronization Subscription data contains periods of authorized start and stop times, the TSCTSF checks whether the AF requested temporal validity condition satisfies (</w:t>
      </w:r>
      <w:proofErr w:type="gramStart"/>
      <w:r>
        <w:t>i.e.</w:t>
      </w:r>
      <w:proofErr w:type="gramEnd"/>
      <w:r>
        <w:t xml:space="preserve"> within) any of the periods of authorized start and stop times. If such period is found, the TSCTSF uses the start and stop times of the AF request.</w:t>
      </w:r>
    </w:p>
    <w:p w14:paraId="4EB25BBC" w14:textId="77777777" w:rsidR="007E1A8F" w:rsidRDefault="007E1A8F" w:rsidP="007E1A8F">
      <w:pPr>
        <w:pStyle w:val="B2"/>
      </w:pPr>
      <w:r>
        <w:t>-</w:t>
      </w:r>
      <w:r>
        <w:tab/>
        <w:t>If the AF request is authorized, the TSCTSF proceeds as specified in clause 5.27.1.8 and in TS 23.502 [3]. Otherwise, the TSCTSF rejects the AF request.</w:t>
      </w:r>
    </w:p>
    <w:p w14:paraId="2B762AF1" w14:textId="77777777" w:rsidR="007E1A8F" w:rsidRDefault="007E1A8F" w:rsidP="007E1A8F">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6F5A2BC0" w14:textId="77777777" w:rsidR="007E1A8F" w:rsidRDefault="007E1A8F" w:rsidP="007E1A8F">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714D5A89" w14:textId="77777777" w:rsidR="007E1A8F" w:rsidRDefault="007E1A8F" w:rsidP="007E1A8F">
      <w:pPr>
        <w:pStyle w:val="B2"/>
      </w:pPr>
      <w:r>
        <w:t>-</w:t>
      </w:r>
      <w:r>
        <w:tab/>
        <w:t>The TSCTSF configures a PTP port in DS-TT and adds it to the corresponding PTP instance in NW-TT as described in clause K.2.2.</w:t>
      </w:r>
    </w:p>
    <w:p w14:paraId="3F97284A" w14:textId="77777777" w:rsidR="007E1A8F" w:rsidRDefault="007E1A8F" w:rsidP="007E1A8F">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24F175BA" w14:textId="77777777" w:rsidR="007E1A8F" w:rsidRDefault="007E1A8F" w:rsidP="007E1A8F">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E3E280D" w14:textId="77777777" w:rsidR="007E1A8F" w:rsidRDefault="007E1A8F" w:rsidP="007E1A8F">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69E315F5" w14:textId="6E11DBEA" w:rsidR="000B567D" w:rsidRPr="00A160B2" w:rsidRDefault="000B567D" w:rsidP="000B567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25F6F0C" w14:textId="77777777" w:rsidR="000B567D" w:rsidRDefault="000B567D" w:rsidP="00CC1F83"/>
    <w:p w14:paraId="4DBEC883" w14:textId="08BC1432" w:rsidR="002C746E" w:rsidRDefault="002C746E" w:rsidP="002C746E">
      <w:pPr>
        <w:pStyle w:val="Heading4"/>
      </w:pPr>
      <w:r>
        <w:lastRenderedPageBreak/>
        <w:t>5.27.1.12</w:t>
      </w:r>
      <w:r>
        <w:tab/>
        <w:t>Support for network timing synchronization status monitoring</w:t>
      </w:r>
      <w:bookmarkEnd w:id="3"/>
    </w:p>
    <w:p w14:paraId="5A6AEA5A" w14:textId="77777777" w:rsidR="00B670AD" w:rsidRDefault="00B670AD" w:rsidP="00B670AD">
      <w:r>
        <w:t>While the time synchronization service is offered by the 5GS, based on 5G access stratum-based time distribution or (g)PTP-based time distribution, the network timing synchronization status of the nodes involved in the operation (</w:t>
      </w:r>
      <w:proofErr w:type="gramStart"/>
      <w:r>
        <w:t>e.g.</w:t>
      </w:r>
      <w:proofErr w:type="gramEnd"/>
      <w:r>
        <w:t xml:space="preserve">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2AD5204" w14:textId="4B0BDC1E" w:rsidR="00B670AD" w:rsidRDefault="00B670AD" w:rsidP="00B670AD">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w:t>
      </w:r>
      <w:ins w:id="11" w:author="Nokia" w:date="2024-01-04T11:45:00Z">
        <w:r w:rsidRPr="00B670AD">
          <w:t xml:space="preserve">TSCTSF may provide a list of </w:t>
        </w:r>
        <w:proofErr w:type="spellStart"/>
        <w:r w:rsidRPr="00B670AD">
          <w:t>gNB</w:t>
        </w:r>
        <w:proofErr w:type="spellEnd"/>
        <w:r w:rsidRPr="00B670AD">
          <w:t xml:space="preserve"> IDs or a list of TAs in the subscription request, and the </w:t>
        </w:r>
      </w:ins>
      <w:r>
        <w:t xml:space="preserve">AMF controls the </w:t>
      </w:r>
      <w:proofErr w:type="spellStart"/>
      <w:r>
        <w:t>gNB</w:t>
      </w:r>
      <w:proofErr w:type="spellEnd"/>
      <w:r>
        <w:t xml:space="preserve"> node level reporting and subscription using NGAP messages (see TS 38.413 [34]).</w:t>
      </w:r>
    </w:p>
    <w:p w14:paraId="5E303CB1" w14:textId="77777777" w:rsidR="00B670AD" w:rsidRDefault="00B670AD" w:rsidP="00B670AD">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7B9538F3" w14:textId="77777777" w:rsidR="00B670AD" w:rsidRDefault="00B670AD" w:rsidP="00B670AD">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26B6BCA3" w14:textId="77777777" w:rsidR="00B670AD" w:rsidRDefault="00B670AD" w:rsidP="00B670AD">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4B6F8484" w14:textId="77777777" w:rsidR="00B670AD" w:rsidRDefault="00B670AD" w:rsidP="00B670AD">
      <w:proofErr w:type="spellStart"/>
      <w:r>
        <w:t>gNBs</w:t>
      </w:r>
      <w:proofErr w:type="spellEnd"/>
      <w:r>
        <w:t xml:space="preserve"> may be pre-configured with thresholds for each Timing Synchronization Status (TSS) attribute, if supported, that is described in Table 5.27.1.12-1.</w:t>
      </w:r>
    </w:p>
    <w:p w14:paraId="103BAADA" w14:textId="77777777" w:rsidR="00B670AD" w:rsidRDefault="00B670AD" w:rsidP="00B670AD">
      <w:proofErr w:type="spellStart"/>
      <w:r>
        <w:t>gNBs</w:t>
      </w:r>
      <w:proofErr w:type="spellEnd"/>
      <w:r>
        <w:t xml:space="preserve"> may include a reference report ID in SIB information, if supported. A reference report ID consists of a scope of the TSS and an Event ID. A scope of the TSS supports providing TSS information for all cells or a group of cells within a single </w:t>
      </w:r>
      <w:proofErr w:type="spellStart"/>
      <w:r>
        <w:t>gNB</w:t>
      </w:r>
      <w:proofErr w:type="spellEnd"/>
      <w:r>
        <w:t xml:space="preserve">. Event ID is an integer indicating that the </w:t>
      </w:r>
      <w:proofErr w:type="spellStart"/>
      <w:r>
        <w:t>gNB's</w:t>
      </w:r>
      <w:proofErr w:type="spellEnd"/>
      <w:r>
        <w:t xml:space="preserve"> clock quality has changed, resulting in at least one TSS attribute exceeding or meeting again the pre-configured threshold. Uniqueness of Event ID value is ensured by combining it with a </w:t>
      </w:r>
      <w:proofErr w:type="spellStart"/>
      <w:r>
        <w:t>gNB</w:t>
      </w:r>
      <w:proofErr w:type="spellEnd"/>
      <w:r>
        <w:t xml:space="preserve"> ID as specified in TS 38.300 [27]. When the network TSS attribute exceeds the thresholds (i.e. status degradation), or the network TSS attribute meets the thresholds again (i.e. status improvement), the </w:t>
      </w:r>
      <w:proofErr w:type="spellStart"/>
      <w:r>
        <w:t>gNB</w:t>
      </w:r>
      <w:proofErr w:type="spellEnd"/>
      <w:r>
        <w:t xml:space="preserve"> notifies the TSCTSF (either using N2 node level signalling via AMF, or via OAM) 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attributes as described in Table 5.27.1.12-1. The </w:t>
      </w:r>
      <w:proofErr w:type="spellStart"/>
      <w:r>
        <w:t>gNB</w:t>
      </w:r>
      <w:proofErr w:type="spellEnd"/>
      <w:r>
        <w:t xml:space="preserve"> indicates the status change to the UEs via the reference report ID change in SIB information:</w:t>
      </w:r>
    </w:p>
    <w:p w14:paraId="5C161A13" w14:textId="77777777" w:rsidR="00B670AD" w:rsidRDefault="00B670AD" w:rsidP="00B670AD">
      <w:pPr>
        <w:pStyle w:val="B1"/>
      </w:pPr>
      <w:r>
        <w:t>-</w:t>
      </w:r>
      <w:r>
        <w:tab/>
        <w:t>When the network timing synchronization status exceeds any of the pre-configured thresholds (</w:t>
      </w:r>
      <w:proofErr w:type="gramStart"/>
      <w:r>
        <w:t>i.e.</w:t>
      </w:r>
      <w:proofErr w:type="gramEnd"/>
      <w:r>
        <w:t xml:space="preserve"> status degradation) or meets the threshold again (i.e. status, improvement), the </w:t>
      </w:r>
      <w:proofErr w:type="spellStart"/>
      <w:r>
        <w:t>gNB</w:t>
      </w:r>
      <w:proofErr w:type="spellEnd"/>
      <w:r>
        <w:t xml:space="preserve"> changes the reference report ID in SIB information. Either event serves as a notification for the UEs reading the SIB information that there is new TSS information available.</w:t>
      </w:r>
    </w:p>
    <w:p w14:paraId="56F34389" w14:textId="77777777" w:rsidR="00B670AD" w:rsidRDefault="00B670AD" w:rsidP="00B670AD">
      <w:pPr>
        <w:pStyle w:val="NO"/>
      </w:pPr>
      <w:r>
        <w:t>NOTE 1:</w:t>
      </w:r>
      <w:r>
        <w:tab/>
        <w:t xml:space="preserve">NG-RAN is assumed not to provide clock quality metrics better than the pre-configured threshold, </w:t>
      </w:r>
      <w:proofErr w:type="gramStart"/>
      <w:r>
        <w:t>i.e.</w:t>
      </w:r>
      <w:proofErr w:type="gramEnd"/>
      <w:r>
        <w:t xml:space="preserve"> if a clock quality metric is better than the corresponding threshold, the NG-RAN reports the threshold value to the UE in an RRC message instead.</w:t>
      </w:r>
    </w:p>
    <w:p w14:paraId="4D72C98B" w14:textId="77777777" w:rsidR="00B670AD" w:rsidRDefault="00B670AD" w:rsidP="00B670AD">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47AAAD1E" w14:textId="77777777" w:rsidR="00B670AD" w:rsidRDefault="00B670AD" w:rsidP="00B670AD">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t>it needs</w:t>
      </w:r>
      <w:proofErr w:type="gramEnd"/>
      <w:r>
        <w:t xml:space="preserve"> to transit to the RRC_CONNECTED state to retrieve it.</w:t>
      </w:r>
    </w:p>
    <w:p w14:paraId="79C026A5" w14:textId="77777777" w:rsidR="00B670AD" w:rsidRDefault="00B670AD" w:rsidP="00B670AD">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w:t>
      </w:r>
      <w:proofErr w:type="gramStart"/>
      <w:r>
        <w:t>i.e.</w:t>
      </w:r>
      <w:proofErr w:type="gramEnd"/>
      <w:r>
        <w:t xml:space="preserve"> UEs are not </w:t>
      </w:r>
      <w:r>
        <w:lastRenderedPageBreak/>
        <w:t xml:space="preserve">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5B978479" w14:textId="77777777" w:rsidR="00B670AD" w:rsidRDefault="00B670AD" w:rsidP="00B670AD">
      <w:r>
        <w:t xml:space="preserve">The network timing synchronization status information from </w:t>
      </w:r>
      <w:proofErr w:type="spellStart"/>
      <w:r>
        <w:t>gNB</w:t>
      </w:r>
      <w:proofErr w:type="spellEnd"/>
      <w:r>
        <w:t xml:space="preserve"> or UPF/NW-TT to the TSCTSF may contain the following information as described in the Table 5.27.1.12-1. The details for </w:t>
      </w:r>
      <w:proofErr w:type="spellStart"/>
      <w:r>
        <w:t>gNB</w:t>
      </w:r>
      <w:proofErr w:type="spellEnd"/>
      <w:r>
        <w:t xml:space="preserve"> timing synchronization status information </w:t>
      </w:r>
      <w:proofErr w:type="gramStart"/>
      <w:r>
        <w:t>are</w:t>
      </w:r>
      <w:proofErr w:type="gramEnd"/>
      <w:r>
        <w:t xml:space="preserve"> specified in TS 38.413 [34]. However, it is up to </w:t>
      </w:r>
      <w:proofErr w:type="spellStart"/>
      <w:r>
        <w:t>gNB</w:t>
      </w:r>
      <w:proofErr w:type="spellEnd"/>
      <w:r>
        <w:t xml:space="preserve"> to determine whether to provide its timing synchronization status reporting and which of the information elements to include in the TSS report to the TSCTSF, </w:t>
      </w:r>
      <w:proofErr w:type="gramStart"/>
      <w:r>
        <w:t>i.e.</w:t>
      </w:r>
      <w:proofErr w:type="gramEnd"/>
      <w:r>
        <w:t xml:space="preserve"> based on the implementation </w:t>
      </w:r>
      <w:proofErr w:type="spellStart"/>
      <w:r>
        <w:t>gNB</w:t>
      </w:r>
      <w:proofErr w:type="spellEnd"/>
      <w:r>
        <w:t xml:space="preserve"> may report all, some, or none of the information elements from Table 5.27.1.12-1.</w:t>
      </w:r>
    </w:p>
    <w:p w14:paraId="5EC1EB99" w14:textId="77777777" w:rsidR="00B670AD" w:rsidRDefault="00B670AD" w:rsidP="00B670AD">
      <w:pPr>
        <w:pStyle w:val="TH"/>
      </w:pPr>
      <w:bookmarkStart w:id="12" w:name="_CRTable5_27_1_121"/>
      <w:r>
        <w:t xml:space="preserve">Table </w:t>
      </w:r>
      <w:bookmarkEnd w:id="12"/>
      <w:r>
        <w:t xml:space="preserve">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670AD" w:rsidRPr="00922549" w14:paraId="2FC0BF3B" w14:textId="77777777" w:rsidTr="00CF7694">
        <w:tc>
          <w:tcPr>
            <w:tcW w:w="2864" w:type="dxa"/>
          </w:tcPr>
          <w:p w14:paraId="50783E06" w14:textId="77777777" w:rsidR="00B670AD" w:rsidRPr="00922549" w:rsidRDefault="00B670AD" w:rsidP="00CF7694">
            <w:pPr>
              <w:pStyle w:val="TAH"/>
            </w:pPr>
            <w:r w:rsidRPr="00922549">
              <w:t>Information Name</w:t>
            </w:r>
          </w:p>
        </w:tc>
        <w:tc>
          <w:tcPr>
            <w:tcW w:w="6765" w:type="dxa"/>
          </w:tcPr>
          <w:p w14:paraId="2FF0462B" w14:textId="77777777" w:rsidR="00B670AD" w:rsidRPr="00922549" w:rsidRDefault="00B670AD" w:rsidP="00CF7694">
            <w:pPr>
              <w:pStyle w:val="TAH"/>
            </w:pPr>
            <w:r w:rsidRPr="00922549">
              <w:t>Description</w:t>
            </w:r>
          </w:p>
        </w:tc>
      </w:tr>
      <w:tr w:rsidR="00B670AD" w:rsidRPr="00922549" w14:paraId="380B2A85" w14:textId="77777777" w:rsidTr="00CF7694">
        <w:tc>
          <w:tcPr>
            <w:tcW w:w="2864" w:type="dxa"/>
          </w:tcPr>
          <w:p w14:paraId="10750B96" w14:textId="77777777" w:rsidR="00B670AD" w:rsidRPr="00922549" w:rsidRDefault="00B670AD" w:rsidP="00CF7694">
            <w:pPr>
              <w:pStyle w:val="TAL"/>
            </w:pPr>
            <w:r w:rsidRPr="00922549">
              <w:t>Synchronization state</w:t>
            </w:r>
          </w:p>
        </w:tc>
        <w:tc>
          <w:tcPr>
            <w:tcW w:w="6765" w:type="dxa"/>
          </w:tcPr>
          <w:p w14:paraId="754A221A" w14:textId="77777777" w:rsidR="00B670AD" w:rsidRPr="00922549" w:rsidRDefault="00B670AD" w:rsidP="00CF7694">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B670AD" w:rsidRPr="00922549" w14:paraId="42273A8E" w14:textId="77777777" w:rsidTr="00CF7694">
        <w:tc>
          <w:tcPr>
            <w:tcW w:w="2864" w:type="dxa"/>
          </w:tcPr>
          <w:p w14:paraId="1F6AF986" w14:textId="77777777" w:rsidR="00B670AD" w:rsidRPr="00922549" w:rsidRDefault="00B670AD" w:rsidP="00CF7694">
            <w:pPr>
              <w:pStyle w:val="TAL"/>
            </w:pPr>
            <w:r w:rsidRPr="00922549">
              <w:t>Clock quality</w:t>
            </w:r>
          </w:p>
        </w:tc>
        <w:tc>
          <w:tcPr>
            <w:tcW w:w="6765" w:type="dxa"/>
          </w:tcPr>
          <w:p w14:paraId="65F34EE9" w14:textId="77777777" w:rsidR="00B670AD" w:rsidRPr="00922549" w:rsidRDefault="00B670AD" w:rsidP="00CF7694">
            <w:pPr>
              <w:pStyle w:val="TAC"/>
              <w:jc w:val="left"/>
            </w:pPr>
          </w:p>
        </w:tc>
      </w:tr>
      <w:tr w:rsidR="00B670AD" w:rsidRPr="00922549" w14:paraId="556BB6E1" w14:textId="77777777" w:rsidTr="00CF7694">
        <w:tc>
          <w:tcPr>
            <w:tcW w:w="2864" w:type="dxa"/>
          </w:tcPr>
          <w:p w14:paraId="75FE215D" w14:textId="77777777" w:rsidR="00B670AD" w:rsidRPr="00922549" w:rsidRDefault="00B670AD" w:rsidP="00CF7694">
            <w:pPr>
              <w:pStyle w:val="TAL"/>
            </w:pPr>
            <w:r w:rsidRPr="00922549">
              <w:t>&gt;&gt; Traceable to GNSS</w:t>
            </w:r>
          </w:p>
        </w:tc>
        <w:tc>
          <w:tcPr>
            <w:tcW w:w="6765" w:type="dxa"/>
          </w:tcPr>
          <w:p w14:paraId="3152ED70" w14:textId="77777777" w:rsidR="00B670AD" w:rsidRPr="00922549" w:rsidRDefault="00B670AD" w:rsidP="00CF7694">
            <w:pPr>
              <w:pStyle w:val="TAL"/>
            </w:pPr>
            <w:r w:rsidRPr="005A13C0">
              <w:t>Indicates whether the current time source is traceable to the GNSS and represented by values “Yes” or “No”.</w:t>
            </w:r>
          </w:p>
        </w:tc>
      </w:tr>
      <w:tr w:rsidR="00B670AD" w:rsidRPr="00922549" w14:paraId="4392F0AA" w14:textId="77777777" w:rsidTr="00CF7694">
        <w:tc>
          <w:tcPr>
            <w:tcW w:w="2864" w:type="dxa"/>
          </w:tcPr>
          <w:p w14:paraId="2053C3BC" w14:textId="77777777" w:rsidR="00B670AD" w:rsidRPr="00922549" w:rsidRDefault="00B670AD" w:rsidP="00CF7694">
            <w:pPr>
              <w:pStyle w:val="TAL"/>
            </w:pPr>
            <w:r w:rsidRPr="00922549">
              <w:t>&gt;&gt; Traceable to UTC</w:t>
            </w:r>
          </w:p>
        </w:tc>
        <w:tc>
          <w:tcPr>
            <w:tcW w:w="6765" w:type="dxa"/>
          </w:tcPr>
          <w:p w14:paraId="4888CFA6" w14:textId="77777777" w:rsidR="00B670AD" w:rsidRPr="00922549" w:rsidRDefault="00B670AD" w:rsidP="00CF7694">
            <w:pPr>
              <w:pStyle w:val="TAL"/>
            </w:pPr>
            <w:r w:rsidRPr="00922549">
              <w:t>Indicates whether the current time source is traceable to the UTC and represented by values “Yes” or “No”</w:t>
            </w:r>
            <w:r>
              <w:t>.</w:t>
            </w:r>
          </w:p>
        </w:tc>
      </w:tr>
      <w:tr w:rsidR="00B670AD" w:rsidRPr="00922549" w14:paraId="3DD27EDA" w14:textId="77777777" w:rsidTr="00CF7694">
        <w:tc>
          <w:tcPr>
            <w:tcW w:w="2864" w:type="dxa"/>
          </w:tcPr>
          <w:p w14:paraId="77279008" w14:textId="77777777" w:rsidR="00B670AD" w:rsidRPr="00922549" w:rsidDel="00062DBD" w:rsidRDefault="00B670AD" w:rsidP="00CF7694">
            <w:pPr>
              <w:pStyle w:val="TAL"/>
            </w:pPr>
            <w:r w:rsidRPr="00922549">
              <w:t>&gt;&gt; Frequency stability</w:t>
            </w:r>
          </w:p>
        </w:tc>
        <w:tc>
          <w:tcPr>
            <w:tcW w:w="6765" w:type="dxa"/>
          </w:tcPr>
          <w:p w14:paraId="43CD80C9" w14:textId="77777777" w:rsidR="00B670AD" w:rsidRPr="00922549" w:rsidDel="00062DBD" w:rsidRDefault="00B670AD" w:rsidP="00CF7694">
            <w:pPr>
              <w:pStyle w:val="TAL"/>
            </w:pPr>
            <w:r w:rsidRPr="00922549">
              <w:t>Describes the estimate of the variation of the local clock when it is not synchronized to another source (NOTE 2).</w:t>
            </w:r>
          </w:p>
        </w:tc>
      </w:tr>
      <w:tr w:rsidR="00B670AD" w:rsidRPr="00922549" w14:paraId="6EE2881E" w14:textId="77777777" w:rsidTr="00CF7694">
        <w:tc>
          <w:tcPr>
            <w:tcW w:w="2864" w:type="dxa"/>
          </w:tcPr>
          <w:p w14:paraId="4F59573F" w14:textId="77777777" w:rsidR="00B670AD" w:rsidRPr="00922549" w:rsidDel="00062DBD" w:rsidRDefault="00B670AD" w:rsidP="00CF7694">
            <w:pPr>
              <w:pStyle w:val="TAL"/>
            </w:pPr>
            <w:r w:rsidRPr="00922549">
              <w:t>&gt;&gt; Clock Accuracy</w:t>
            </w:r>
          </w:p>
        </w:tc>
        <w:tc>
          <w:tcPr>
            <w:tcW w:w="6765" w:type="dxa"/>
          </w:tcPr>
          <w:p w14:paraId="3174F4DD" w14:textId="77777777" w:rsidR="00B670AD" w:rsidRPr="00922549" w:rsidDel="00062DBD" w:rsidRDefault="00B670AD" w:rsidP="00CF7694">
            <w:pPr>
              <w:pStyle w:val="TAL"/>
            </w:pPr>
            <w:r w:rsidRPr="00922549">
              <w:t>Describes the mean in ns over an ensemble of measurements of the time between the clock under test and a reference clock (NOTE 3)</w:t>
            </w:r>
            <w:r>
              <w:t>.</w:t>
            </w:r>
          </w:p>
        </w:tc>
      </w:tr>
      <w:tr w:rsidR="00B670AD" w:rsidRPr="00922549" w14:paraId="485E81F5" w14:textId="77777777" w:rsidTr="00CF7694">
        <w:tc>
          <w:tcPr>
            <w:tcW w:w="2864" w:type="dxa"/>
          </w:tcPr>
          <w:p w14:paraId="038CCBD5" w14:textId="77777777" w:rsidR="00B670AD" w:rsidRPr="00922549" w:rsidRDefault="00B670AD" w:rsidP="00CF7694">
            <w:pPr>
              <w:pStyle w:val="TAL"/>
            </w:pPr>
            <w:r w:rsidRPr="00922549">
              <w:t>Parent time source</w:t>
            </w:r>
          </w:p>
        </w:tc>
        <w:tc>
          <w:tcPr>
            <w:tcW w:w="6765" w:type="dxa"/>
          </w:tcPr>
          <w:p w14:paraId="4B745144" w14:textId="77777777" w:rsidR="00B670AD" w:rsidRPr="00922549" w:rsidRDefault="00B670AD" w:rsidP="00CF7694">
            <w:pPr>
              <w:pStyle w:val="TAL"/>
            </w:pPr>
            <w:r w:rsidRPr="005A13C0">
              <w:t>Describes the primary source the node is currently using, represented by the values "SyncE", "PTP", "GNSS", "atomic clock", "terrestrial radio", "serial time code", "NTP", "</w:t>
            </w:r>
            <w:proofErr w:type="spellStart"/>
            <w:r w:rsidRPr="005A13C0">
              <w:t>hand_set</w:t>
            </w:r>
            <w:proofErr w:type="spellEnd"/>
            <w:r w:rsidRPr="005A13C0">
              <w:t>", "other".</w:t>
            </w:r>
          </w:p>
        </w:tc>
      </w:tr>
      <w:tr w:rsidR="00B670AD" w:rsidRPr="00922549" w14:paraId="0FC1C479" w14:textId="77777777" w:rsidTr="00CF7694">
        <w:tc>
          <w:tcPr>
            <w:tcW w:w="9629" w:type="dxa"/>
            <w:gridSpan w:val="2"/>
          </w:tcPr>
          <w:p w14:paraId="6CAC6F30" w14:textId="77777777" w:rsidR="00B670AD" w:rsidRPr="00922549" w:rsidRDefault="00B670AD" w:rsidP="00CF7694">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2E3286D0" w14:textId="77777777" w:rsidR="00B670AD" w:rsidRPr="00922549" w:rsidRDefault="00B670AD" w:rsidP="00CF7694">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636AB57F" w14:textId="77777777" w:rsidR="00B670AD" w:rsidRPr="00922549" w:rsidRDefault="00B670AD" w:rsidP="00CF7694">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179B08B0" w14:textId="77777777" w:rsidR="00B670AD" w:rsidRDefault="00B670AD" w:rsidP="00B670AD"/>
    <w:p w14:paraId="31A8FA4A" w14:textId="77777777" w:rsidR="00B670AD" w:rsidRDefault="00B670AD" w:rsidP="00B670AD">
      <w:r>
        <w:t xml:space="preserve">The TSCTSF determines the UEs impacted by </w:t>
      </w:r>
      <w:proofErr w:type="spellStart"/>
      <w:r>
        <w:t>gNB's</w:t>
      </w:r>
      <w:proofErr w:type="spellEnd"/>
      <w:r>
        <w:t xml:space="preserve"> timing synchronization status change (</w:t>
      </w:r>
      <w:proofErr w:type="gramStart"/>
      <w:r>
        <w:t>i.e.</w:t>
      </w:r>
      <w:proofErr w:type="gramEnd"/>
      <w:r>
        <w:t xml:space="preserve"> degradation, failure or improvement) or UPF timing synchronization status change (only for the case when UPF/NW-TT is involved in providing time information to DS-TT).</w:t>
      </w:r>
    </w:p>
    <w:p w14:paraId="3A96C51F" w14:textId="77777777" w:rsidR="00B670AD" w:rsidRDefault="00B670AD" w:rsidP="00B670AD">
      <w:pPr>
        <w:pStyle w:val="B1"/>
      </w:pPr>
      <w:r>
        <w:t>-</w:t>
      </w:r>
      <w:r>
        <w:tab/>
        <w:t xml:space="preserve">For the </w:t>
      </w:r>
      <w:proofErr w:type="spellStart"/>
      <w:r>
        <w:t>gNB</w:t>
      </w:r>
      <w:proofErr w:type="spellEnd"/>
      <w:r>
        <w:t xml:space="preserve"> case, when the TSCTSF receives information about timing synchronization status change, the TSCTSF uses the NRF to discover the AMFs serving the impacted </w:t>
      </w:r>
      <w:proofErr w:type="spellStart"/>
      <w:r>
        <w:t>gNBs</w:t>
      </w:r>
      <w:proofErr w:type="spellEnd"/>
      <w:r>
        <w:t xml:space="preserve"> and subscribes to receive notifications for UE's presence in Area of Interest information from AMF as described in clause 5.3.4.4. The Area of Interest is set to the scope of the timing synchronization status (</w:t>
      </w:r>
      <w:proofErr w:type="gramStart"/>
      <w:r>
        <w:t>i.e.</w:t>
      </w:r>
      <w:proofErr w:type="gramEnd"/>
      <w:r>
        <w:t xml:space="preserv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w:t>
      </w:r>
      <w:proofErr w:type="gramStart"/>
      <w:r>
        <w:t>i.e.</w:t>
      </w:r>
      <w:proofErr w:type="gramEnd"/>
      <w:r>
        <w:t xml:space="preserve"> the pre-configured thresholds are met in the </w:t>
      </w:r>
      <w:proofErr w:type="spellStart"/>
      <w:r>
        <w:t>gNB</w:t>
      </w:r>
      <w:proofErr w:type="spellEnd"/>
      <w:r>
        <w:t>), the TSCTSF modifies the subscription to remove the corresponding Area of Interest from the subscription.</w:t>
      </w:r>
    </w:p>
    <w:p w14:paraId="451500BE" w14:textId="77777777" w:rsidR="00B670AD" w:rsidRDefault="00B670AD" w:rsidP="00B670AD">
      <w:pPr>
        <w:pStyle w:val="B1"/>
      </w:pPr>
      <w:r>
        <w:t>-</w:t>
      </w:r>
      <w:r>
        <w:tab/>
        <w:t>For UPF case, the TSCTSF determines the UEs for which the impacted UPF/NW-TT is configured to send (g)PTP messages on behalf of DS-TT (see clause 5.27.1.7).</w:t>
      </w:r>
    </w:p>
    <w:p w14:paraId="51CA41A1" w14:textId="77777777" w:rsidR="00B670AD" w:rsidRDefault="00B670AD" w:rsidP="00B670AD">
      <w:r>
        <w:t xml:space="preserve">If the </w:t>
      </w:r>
      <w:proofErr w:type="spellStart"/>
      <w:r>
        <w:t>gNB's</w:t>
      </w:r>
      <w:proofErr w:type="spellEnd"/>
      <w:r>
        <w:t xml:space="preserve"> or UPF's timing synchronization status change, the TSCTSF may perform the following:</w:t>
      </w:r>
    </w:p>
    <w:p w14:paraId="574497B3" w14:textId="77777777" w:rsidR="00B670AD" w:rsidRDefault="00B670AD" w:rsidP="00B670AD">
      <w:pPr>
        <w:pStyle w:val="B1"/>
      </w:pPr>
      <w:r>
        <w:t>-</w:t>
      </w:r>
      <w:r>
        <w:tab/>
        <w:t>For AFs that subscribe for 5G access stratum time synchronization service or (g)PTP time synchronization service status update (</w:t>
      </w:r>
      <w:proofErr w:type="gramStart"/>
      <w:r>
        <w:t>i.e.</w:t>
      </w:r>
      <w:proofErr w:type="gramEnd"/>
      <w:r>
        <w:t xml:space="preserve"> change in support status of the clock quality acceptance criteria provided by the AF and specified using TSS attributes from Table 5.27.1.12-1), the TSCTSF may provide notification towards the AF when there is a change in support status for a UE or group of UEs.</w:t>
      </w:r>
    </w:p>
    <w:p w14:paraId="7D7CA28A" w14:textId="77777777" w:rsidR="00B670AD" w:rsidRDefault="00B670AD" w:rsidP="00B670AD">
      <w:pPr>
        <w:pStyle w:val="B1"/>
      </w:pPr>
      <w:r>
        <w:t>-</w:t>
      </w:r>
      <w:r>
        <w:tab/>
        <w:t>Deactivating/reactivating/updating time synchronization services:</w:t>
      </w:r>
    </w:p>
    <w:p w14:paraId="31747348" w14:textId="77777777" w:rsidR="00B670AD" w:rsidRDefault="00B670AD" w:rsidP="00B670AD">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5B776167" w14:textId="77777777" w:rsidR="00B670AD" w:rsidRDefault="00B670AD" w:rsidP="00B670AD">
      <w:pPr>
        <w:pStyle w:val="B3"/>
      </w:pPr>
      <w:r>
        <w:lastRenderedPageBreak/>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DE09ADE" w14:textId="77777777" w:rsidR="00B670AD" w:rsidRDefault="00B670AD" w:rsidP="00B670AD">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CA1E015" w14:textId="77777777" w:rsidR="00B670AD" w:rsidRDefault="00B670AD" w:rsidP="00B670AD">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91E70A0" w14:textId="77777777" w:rsidR="00B670AD" w:rsidRDefault="00B670AD" w:rsidP="00B670AD">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FD392A6" w14:textId="77777777" w:rsidR="00B670AD" w:rsidRDefault="00B670AD" w:rsidP="00B670AD">
      <w:pPr>
        <w:pStyle w:val="B1"/>
      </w:pPr>
      <w:r>
        <w:t>-</w:t>
      </w:r>
      <w:r>
        <w:tab/>
        <w:t>Clock quality detail level. It indicates whether and which clock quality information to provide to the UE and can take one of the following values: "clock quality metrics" or "acceptable/not acceptable indication".</w:t>
      </w:r>
    </w:p>
    <w:p w14:paraId="02ADD30F" w14:textId="77777777" w:rsidR="00B670AD" w:rsidRDefault="00B670AD" w:rsidP="00B670AD">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xml:space="preserv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61869760" w14:textId="77777777" w:rsidR="00B670AD" w:rsidRDefault="00B670AD" w:rsidP="00B670AD">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6A2F2C" w14:textId="77777777" w:rsidR="00B670AD" w:rsidRDefault="00B670AD" w:rsidP="00B670AD">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1BA067AE" w14:textId="77777777" w:rsidR="00B670AD" w:rsidRDefault="00B670AD" w:rsidP="00B670AD">
      <w:pPr>
        <w:pStyle w:val="NO"/>
      </w:pPr>
      <w:r>
        <w:t>NOTE 3:</w:t>
      </w:r>
      <w:r>
        <w:tab/>
        <w:t>In this Release, UE capabilities and internal inaccuracies are assumed to be budgeted by the client network operator when agreeing the required clock accuracy with the 5G network operator.</w:t>
      </w:r>
    </w:p>
    <w:p w14:paraId="73B636A1" w14:textId="77777777" w:rsidR="00B670AD" w:rsidRDefault="00B670AD" w:rsidP="00B670AD">
      <w:r>
        <w:t xml:space="preserve">To provision clock quality information to the UEs, a </w:t>
      </w:r>
      <w:proofErr w:type="spellStart"/>
      <w:r>
        <w:t>gNB</w:t>
      </w:r>
      <w:proofErr w:type="spellEnd"/>
      <w:r>
        <w:t xml:space="preserve"> uses unicast RRC signalling:</w:t>
      </w:r>
    </w:p>
    <w:p w14:paraId="305AB613" w14:textId="77777777" w:rsidR="00B670AD" w:rsidRDefault="00B670AD" w:rsidP="00B670AD">
      <w:pPr>
        <w:pStyle w:val="B1"/>
      </w:pPr>
      <w:r>
        <w:t>-</w:t>
      </w:r>
      <w:r>
        <w:tab/>
        <w:t xml:space="preserve">For UEs in the RRC_CONNECTED state, the </w:t>
      </w:r>
      <w:proofErr w:type="spellStart"/>
      <w:r>
        <w:t>gNB</w:t>
      </w:r>
      <w:proofErr w:type="spellEnd"/>
      <w:r>
        <w:t xml:space="preserve"> uses unicast RRC signalling.</w:t>
      </w:r>
    </w:p>
    <w:p w14:paraId="2307CCD9" w14:textId="77777777" w:rsidR="00B670AD" w:rsidRDefault="00B670AD" w:rsidP="00B670AD">
      <w:pPr>
        <w:pStyle w:val="B1"/>
      </w:pPr>
      <w:r>
        <w:t>-</w:t>
      </w:r>
      <w:r>
        <w:tab/>
        <w:t xml:space="preserve">UEs that are not in the RRC_CONNECTED state first </w:t>
      </w:r>
      <w:proofErr w:type="gramStart"/>
      <w:r>
        <w:t>need</w:t>
      </w:r>
      <w:proofErr w:type="gramEnd"/>
      <w:r>
        <w:t xml:space="preserve"> to establish or resume the RRC connection to receive the clock quality information from the </w:t>
      </w:r>
      <w:proofErr w:type="spellStart"/>
      <w:r>
        <w:t>gNB</w:t>
      </w:r>
      <w:proofErr w:type="spellEnd"/>
      <w:r>
        <w:t xml:space="preserve"> via unicast RRC signalling.</w:t>
      </w:r>
    </w:p>
    <w:p w14:paraId="7D4A616B" w14:textId="77777777" w:rsidR="00B670AD" w:rsidRPr="001B7C50" w:rsidRDefault="00B670AD" w:rsidP="00B670AD">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5D28B44F" w14:textId="77777777" w:rsidR="000B567D" w:rsidRPr="001B7C50" w:rsidRDefault="000B567D" w:rsidP="000B567D"/>
    <w:p w14:paraId="7D9A2611" w14:textId="77777777" w:rsidR="000B567D" w:rsidRPr="001B7C50" w:rsidRDefault="000B567D" w:rsidP="000B567D"/>
    <w:p w14:paraId="14B9066D" w14:textId="492E722B" w:rsidR="000B567D" w:rsidRPr="00AE14E0" w:rsidRDefault="000B567D" w:rsidP="00AE14E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13"/>
      <w:r w:rsidRPr="00A160B2">
        <w:rPr>
          <w:rFonts w:cs="Arial"/>
          <w:color w:val="FF0000"/>
          <w:sz w:val="36"/>
          <w:szCs w:val="48"/>
        </w:rPr>
        <w:t>&lt;</w:t>
      </w:r>
      <w:commentRangeEnd w:id="13"/>
      <w:r w:rsidR="00AE14E0">
        <w:rPr>
          <w:rStyle w:val="CommentReference"/>
        </w:rPr>
        <w:commentReference w:id="13"/>
      </w:r>
    </w:p>
    <w:p w14:paraId="7801412F" w14:textId="77777777" w:rsidR="00056579" w:rsidRPr="001B7C50" w:rsidRDefault="00056579" w:rsidP="00056579">
      <w:pPr>
        <w:pStyle w:val="Heading3"/>
        <w:rPr>
          <w:lang w:eastAsia="zh-CN"/>
        </w:rPr>
      </w:pPr>
      <w:bookmarkStart w:id="14" w:name="_Toc153799297"/>
      <w:r w:rsidRPr="001B7C50">
        <w:rPr>
          <w:lang w:eastAsia="zh-CN"/>
        </w:rPr>
        <w:lastRenderedPageBreak/>
        <w:t>6.2.29</w:t>
      </w:r>
      <w:r w:rsidRPr="001B7C50">
        <w:rPr>
          <w:lang w:eastAsia="zh-CN"/>
        </w:rPr>
        <w:tab/>
        <w:t>TSCTSF</w:t>
      </w:r>
      <w:bookmarkEnd w:id="14"/>
    </w:p>
    <w:p w14:paraId="632EA521" w14:textId="77777777" w:rsidR="00056579" w:rsidRPr="001B7C50" w:rsidRDefault="00056579" w:rsidP="00056579">
      <w:pPr>
        <w:rPr>
          <w:lang w:eastAsia="zh-CN"/>
        </w:rPr>
      </w:pPr>
      <w:r w:rsidRPr="001B7C50">
        <w:rPr>
          <w:lang w:eastAsia="zh-CN"/>
        </w:rPr>
        <w:t>The Time Sensitive Communication and Time Synchronization Function (TSCTSF) supports the following functionality:</w:t>
      </w:r>
    </w:p>
    <w:p w14:paraId="0F81C2FA" w14:textId="77777777" w:rsidR="00056579" w:rsidRPr="001B7C50" w:rsidRDefault="00056579" w:rsidP="0005657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0219816" w14:textId="77777777" w:rsidR="00056579" w:rsidRDefault="00056579" w:rsidP="0005657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3D43E5D" w14:textId="77777777" w:rsidR="00056579" w:rsidRDefault="00056579" w:rsidP="00056579">
      <w:pPr>
        <w:pStyle w:val="B2"/>
        <w:rPr>
          <w:lang w:eastAsia="zh-CN"/>
        </w:rPr>
      </w:pPr>
      <w:r>
        <w:rPr>
          <w:lang w:eastAsia="zh-CN"/>
        </w:rPr>
        <w:t>-</w:t>
      </w:r>
      <w:r>
        <w:rPr>
          <w:lang w:eastAsia="zh-CN"/>
        </w:rPr>
        <w:tab/>
        <w:t>a reference to the PTP instance configuration.</w:t>
      </w:r>
    </w:p>
    <w:p w14:paraId="20693C5F" w14:textId="77777777" w:rsidR="00056579" w:rsidRDefault="00056579" w:rsidP="00056579">
      <w:pPr>
        <w:pStyle w:val="B2"/>
        <w:rPr>
          <w:lang w:eastAsia="zh-CN"/>
        </w:rPr>
      </w:pPr>
      <w:r>
        <w:rPr>
          <w:lang w:eastAsia="zh-CN"/>
        </w:rPr>
        <w:t>-</w:t>
      </w:r>
      <w:r>
        <w:rPr>
          <w:lang w:eastAsia="zh-CN"/>
        </w:rPr>
        <w:tab/>
        <w:t>PTP profile.</w:t>
      </w:r>
    </w:p>
    <w:p w14:paraId="003DCE6D" w14:textId="77777777" w:rsidR="00056579" w:rsidRDefault="00056579" w:rsidP="00056579">
      <w:pPr>
        <w:pStyle w:val="B2"/>
        <w:rPr>
          <w:lang w:eastAsia="zh-CN"/>
        </w:rPr>
      </w:pPr>
      <w:r>
        <w:rPr>
          <w:lang w:eastAsia="zh-CN"/>
        </w:rPr>
        <w:t>-</w:t>
      </w:r>
      <w:r>
        <w:rPr>
          <w:lang w:eastAsia="zh-CN"/>
        </w:rPr>
        <w:tab/>
        <w:t>PTP domain.</w:t>
      </w:r>
    </w:p>
    <w:p w14:paraId="5E24CAC4" w14:textId="77777777" w:rsidR="00056579" w:rsidRDefault="00056579" w:rsidP="0005657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4483B09F" w14:textId="77777777" w:rsidR="00056579" w:rsidRPr="001B7C50" w:rsidRDefault="00056579" w:rsidP="00056579">
      <w:pPr>
        <w:pStyle w:val="B1"/>
        <w:rPr>
          <w:lang w:eastAsia="zh-CN"/>
        </w:rPr>
      </w:pPr>
      <w:r w:rsidRPr="001B7C50">
        <w:rPr>
          <w:lang w:eastAsia="zh-CN"/>
        </w:rPr>
        <w:t>-</w:t>
      </w:r>
      <w:r w:rsidRPr="001B7C50">
        <w:rPr>
          <w:lang w:eastAsia="zh-CN"/>
        </w:rPr>
        <w:tab/>
        <w:t>Managing the DS-TT and NW-TT via exchange of PMIC and UMIC as described in Annex K.</w:t>
      </w:r>
    </w:p>
    <w:p w14:paraId="0B1BAFD0" w14:textId="77777777" w:rsidR="00056579" w:rsidRPr="001B7C50" w:rsidRDefault="00056579" w:rsidP="0005657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0346F31" w14:textId="77777777" w:rsidR="00056579" w:rsidRPr="001B7C50" w:rsidRDefault="00056579" w:rsidP="0005657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369A8038" w14:textId="77777777" w:rsidR="00056579" w:rsidRPr="001B7C50" w:rsidRDefault="00056579" w:rsidP="0005657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035C0E1" w14:textId="1C174923" w:rsidR="00056579" w:rsidRDefault="00056579" w:rsidP="00056579">
      <w:pPr>
        <w:pStyle w:val="B1"/>
        <w:rPr>
          <w:lang w:eastAsia="zh-CN"/>
        </w:rPr>
      </w:pPr>
      <w:r>
        <w:rPr>
          <w:lang w:eastAsia="zh-CN"/>
        </w:rPr>
        <w:t>-</w:t>
      </w:r>
      <w:r>
        <w:rPr>
          <w:lang w:eastAsia="zh-CN"/>
        </w:rPr>
        <w:tab/>
        <w:t>Discovering the AMFs serving the list of TA(s) that comprise the spatial validity condition from the NRF or AMFs serving the UE(s) from the UDM and subscribing to the discovered AMF(s) to receive notifications about presence of the UE in an Area of Interes</w:t>
      </w:r>
      <w:ins w:id="15" w:author="Nokia" w:date="2024-01-05T14:53:00Z">
        <w:r w:rsidR="00AE14E0">
          <w:rPr>
            <w:lang w:eastAsia="zh-CN"/>
          </w:rPr>
          <w:t>t</w:t>
        </w:r>
      </w:ins>
      <w:r>
        <w:rPr>
          <w:lang w:eastAsia="zh-CN"/>
        </w:rPr>
        <w:t>.</w:t>
      </w:r>
    </w:p>
    <w:p w14:paraId="09355E18" w14:textId="77777777" w:rsidR="00056579" w:rsidRDefault="00056579" w:rsidP="00056579">
      <w:pPr>
        <w:pStyle w:val="B1"/>
        <w:rPr>
          <w:lang w:eastAsia="zh-CN"/>
        </w:rPr>
      </w:pPr>
      <w:r>
        <w:rPr>
          <w:lang w:eastAsia="zh-CN"/>
        </w:rPr>
        <w:t>-</w:t>
      </w:r>
      <w:r>
        <w:rPr>
          <w:lang w:eastAsia="zh-CN"/>
        </w:rPr>
        <w:tab/>
        <w:t xml:space="preserve">Discovering the AMF(s) serving a UE or a list of TA(s) and subscribing to </w:t>
      </w:r>
      <w:proofErr w:type="spellStart"/>
      <w:r>
        <w:rPr>
          <w:lang w:eastAsia="zh-CN"/>
        </w:rPr>
        <w:t>gNB's</w:t>
      </w:r>
      <w:proofErr w:type="spellEnd"/>
      <w:r>
        <w:rPr>
          <w:lang w:eastAsia="zh-CN"/>
        </w:rPr>
        <w:t xml:space="preserve"> node-level timing synchronization status.</w:t>
      </w:r>
    </w:p>
    <w:p w14:paraId="5F6776D7" w14:textId="77777777" w:rsidR="00056579" w:rsidRDefault="00056579" w:rsidP="00056579">
      <w:pPr>
        <w:pStyle w:val="B1"/>
        <w:rPr>
          <w:lang w:eastAsia="zh-CN"/>
        </w:rPr>
      </w:pPr>
      <w:r>
        <w:rPr>
          <w:lang w:eastAsia="zh-CN"/>
        </w:rPr>
        <w:t>-</w:t>
      </w:r>
      <w:r>
        <w:rPr>
          <w:lang w:eastAsia="zh-CN"/>
        </w:rPr>
        <w:tab/>
        <w:t xml:space="preserve">Obtaining </w:t>
      </w:r>
      <w:proofErr w:type="spellStart"/>
      <w:r>
        <w:rPr>
          <w:lang w:eastAsia="zh-CN"/>
        </w:rPr>
        <w:t>gNB's</w:t>
      </w:r>
      <w:proofErr w:type="spellEnd"/>
      <w:r>
        <w:rPr>
          <w:lang w:eastAsia="zh-CN"/>
        </w:rPr>
        <w:t xml:space="preserve"> and UPF's node-level timing synchronization status information as defined in clause 5.27.1.12.</w:t>
      </w:r>
    </w:p>
    <w:p w14:paraId="1F46F1D2" w14:textId="77777777" w:rsidR="00056579" w:rsidRDefault="00056579" w:rsidP="0005657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FB7C559" w14:textId="77777777" w:rsidR="00056579" w:rsidRDefault="00056579" w:rsidP="00056579">
      <w:pPr>
        <w:pStyle w:val="B1"/>
        <w:rPr>
          <w:lang w:eastAsia="zh-CN"/>
        </w:rPr>
      </w:pPr>
      <w:r>
        <w:rPr>
          <w:lang w:eastAsia="zh-CN"/>
        </w:rPr>
        <w:t>-</w:t>
      </w:r>
      <w:r>
        <w:rPr>
          <w:lang w:eastAsia="zh-CN"/>
        </w:rPr>
        <w:tab/>
        <w:t>Support for RAN feedback for BAT offset and adjusted periodicity as defined in clause 5.27.2.5.</w:t>
      </w:r>
    </w:p>
    <w:p w14:paraId="481AF326" w14:textId="77777777" w:rsidR="00056579" w:rsidRDefault="00056579" w:rsidP="00056579">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2CF29C12" w14:textId="77777777" w:rsidR="002C746E" w:rsidRPr="001B7C50" w:rsidRDefault="002C746E" w:rsidP="002C746E"/>
    <w:p w14:paraId="725A2711" w14:textId="77777777" w:rsidR="002C746E" w:rsidRPr="00A160B2" w:rsidRDefault="002C746E" w:rsidP="002C746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0799B0CA" w14:textId="77777777" w:rsidR="002C746E" w:rsidRDefault="002C746E" w:rsidP="002C746E">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kia" w:date="2024-01-05T14:56:00Z" w:initials="N">
    <w:p w14:paraId="7E0F41BE" w14:textId="77777777" w:rsidR="00F14BF1" w:rsidRDefault="00F14BF1" w:rsidP="0003530E">
      <w:pPr>
        <w:pStyle w:val="CommentText"/>
      </w:pPr>
      <w:r>
        <w:rPr>
          <w:rStyle w:val="CommentReference"/>
        </w:rPr>
        <w:annotationRef/>
      </w:r>
      <w:r>
        <w:rPr>
          <w:lang w:val="en-US"/>
        </w:rPr>
        <w:t>Adding a clarification at the end of the clause to link coverage area description in 5.27.1.8 to clause 5.27.1.10</w:t>
      </w:r>
    </w:p>
  </w:comment>
  <w:comment w:id="13" w:author="Nokia" w:date="2024-01-05T14:53:00Z" w:initials="N">
    <w:p w14:paraId="488DBCF9" w14:textId="68253376" w:rsidR="00AE14E0" w:rsidRDefault="00AE14E0" w:rsidP="00190CB7">
      <w:pPr>
        <w:pStyle w:val="CommentText"/>
      </w:pPr>
      <w:r>
        <w:rPr>
          <w:rStyle w:val="CommentReference"/>
        </w:rPr>
        <w:annotationRef/>
      </w:r>
      <w:r>
        <w:rPr>
          <w:lang w:val="en-US"/>
        </w:rPr>
        <w:t>Minor correction in a bullet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0F41BE" w15:done="0"/>
  <w15:commentEx w15:paraId="488DBC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00E36B" w16cex:dateUtc="2024-01-05T13:56:00Z"/>
  <w16cex:commentExtensible w16cex:durableId="05F688BF" w16cex:dateUtc="2024-01-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F41BE" w16cid:durableId="0700E36B"/>
  <w16cid:commentId w16cid:paraId="488DBCF9" w16cid:durableId="05F688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1A50" w14:textId="77777777" w:rsidR="00AA359F" w:rsidRDefault="00AA359F">
      <w:r>
        <w:separator/>
      </w:r>
    </w:p>
  </w:endnote>
  <w:endnote w:type="continuationSeparator" w:id="0">
    <w:p w14:paraId="0ED0AE7A" w14:textId="77777777" w:rsidR="00AA359F" w:rsidRDefault="00AA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E258D" w14:textId="77777777" w:rsidR="00AA359F" w:rsidRDefault="00AA359F">
      <w:r>
        <w:separator/>
      </w:r>
    </w:p>
  </w:footnote>
  <w:footnote w:type="continuationSeparator" w:id="0">
    <w:p w14:paraId="6111C65D" w14:textId="77777777" w:rsidR="00AA359F" w:rsidRDefault="00AA3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79"/>
    <w:rsid w:val="000A6394"/>
    <w:rsid w:val="000B567D"/>
    <w:rsid w:val="000B7FED"/>
    <w:rsid w:val="000C038A"/>
    <w:rsid w:val="000C6598"/>
    <w:rsid w:val="000D44B3"/>
    <w:rsid w:val="001150A3"/>
    <w:rsid w:val="00145D43"/>
    <w:rsid w:val="001700EA"/>
    <w:rsid w:val="00192C46"/>
    <w:rsid w:val="001A08B3"/>
    <w:rsid w:val="001A7B60"/>
    <w:rsid w:val="001B52F0"/>
    <w:rsid w:val="001B7A65"/>
    <w:rsid w:val="001C7264"/>
    <w:rsid w:val="001E41F3"/>
    <w:rsid w:val="0026004D"/>
    <w:rsid w:val="002640DD"/>
    <w:rsid w:val="00275D12"/>
    <w:rsid w:val="00283302"/>
    <w:rsid w:val="00284FEB"/>
    <w:rsid w:val="002860C4"/>
    <w:rsid w:val="002B5741"/>
    <w:rsid w:val="002C746E"/>
    <w:rsid w:val="002E472E"/>
    <w:rsid w:val="00305409"/>
    <w:rsid w:val="003609EF"/>
    <w:rsid w:val="0036231A"/>
    <w:rsid w:val="00374DD4"/>
    <w:rsid w:val="003E1A36"/>
    <w:rsid w:val="00410371"/>
    <w:rsid w:val="004242F1"/>
    <w:rsid w:val="00466EA0"/>
    <w:rsid w:val="00482670"/>
    <w:rsid w:val="004B75B7"/>
    <w:rsid w:val="005141D9"/>
    <w:rsid w:val="0051580D"/>
    <w:rsid w:val="005345E3"/>
    <w:rsid w:val="00547111"/>
    <w:rsid w:val="00592D74"/>
    <w:rsid w:val="005E2C44"/>
    <w:rsid w:val="00621188"/>
    <w:rsid w:val="006257ED"/>
    <w:rsid w:val="00653DE4"/>
    <w:rsid w:val="00665C47"/>
    <w:rsid w:val="00695808"/>
    <w:rsid w:val="006B46FB"/>
    <w:rsid w:val="006E21FB"/>
    <w:rsid w:val="0070052F"/>
    <w:rsid w:val="0071337D"/>
    <w:rsid w:val="00792342"/>
    <w:rsid w:val="007977A8"/>
    <w:rsid w:val="007B229A"/>
    <w:rsid w:val="007B512A"/>
    <w:rsid w:val="007C2097"/>
    <w:rsid w:val="007D6A07"/>
    <w:rsid w:val="007E1A8F"/>
    <w:rsid w:val="007F7259"/>
    <w:rsid w:val="008040A8"/>
    <w:rsid w:val="00804DD4"/>
    <w:rsid w:val="00816A8F"/>
    <w:rsid w:val="008279FA"/>
    <w:rsid w:val="008626E7"/>
    <w:rsid w:val="00870EE7"/>
    <w:rsid w:val="008863B9"/>
    <w:rsid w:val="008A45A6"/>
    <w:rsid w:val="008B5BA3"/>
    <w:rsid w:val="008B6B66"/>
    <w:rsid w:val="008D3CCC"/>
    <w:rsid w:val="008F3789"/>
    <w:rsid w:val="008F686C"/>
    <w:rsid w:val="009148DE"/>
    <w:rsid w:val="00941E30"/>
    <w:rsid w:val="00970A9C"/>
    <w:rsid w:val="009777D9"/>
    <w:rsid w:val="00991B88"/>
    <w:rsid w:val="009A5753"/>
    <w:rsid w:val="009A579D"/>
    <w:rsid w:val="009E3297"/>
    <w:rsid w:val="009F734F"/>
    <w:rsid w:val="00A246B6"/>
    <w:rsid w:val="00A47E70"/>
    <w:rsid w:val="00A50CF0"/>
    <w:rsid w:val="00A53AE2"/>
    <w:rsid w:val="00A7671C"/>
    <w:rsid w:val="00AA2CBC"/>
    <w:rsid w:val="00AA359F"/>
    <w:rsid w:val="00AC5820"/>
    <w:rsid w:val="00AD1CD8"/>
    <w:rsid w:val="00AE14E0"/>
    <w:rsid w:val="00B258BB"/>
    <w:rsid w:val="00B35C6D"/>
    <w:rsid w:val="00B670AD"/>
    <w:rsid w:val="00B67B97"/>
    <w:rsid w:val="00B968C8"/>
    <w:rsid w:val="00BA3EC5"/>
    <w:rsid w:val="00BA51D9"/>
    <w:rsid w:val="00BB5DFC"/>
    <w:rsid w:val="00BD279D"/>
    <w:rsid w:val="00BD6BB8"/>
    <w:rsid w:val="00C66BA2"/>
    <w:rsid w:val="00C870F6"/>
    <w:rsid w:val="00C95985"/>
    <w:rsid w:val="00CC1F83"/>
    <w:rsid w:val="00CC5026"/>
    <w:rsid w:val="00CC68D0"/>
    <w:rsid w:val="00D03F9A"/>
    <w:rsid w:val="00D06D51"/>
    <w:rsid w:val="00D24991"/>
    <w:rsid w:val="00D50255"/>
    <w:rsid w:val="00D66520"/>
    <w:rsid w:val="00D84AE9"/>
    <w:rsid w:val="00DC2E97"/>
    <w:rsid w:val="00DE34CF"/>
    <w:rsid w:val="00E13F3D"/>
    <w:rsid w:val="00E34898"/>
    <w:rsid w:val="00EB09B7"/>
    <w:rsid w:val="00EE7D7C"/>
    <w:rsid w:val="00EF4874"/>
    <w:rsid w:val="00F14BF1"/>
    <w:rsid w:val="00F25D98"/>
    <w:rsid w:val="00F300FB"/>
    <w:rsid w:val="00FB4383"/>
    <w:rsid w:val="00FB6386"/>
    <w:rsid w:val="74798486"/>
    <w:rsid w:val="7FA89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paragraph" w:styleId="Revision">
    <w:name w:val="Revision"/>
    <w:hidden/>
    <w:uiPriority w:val="99"/>
    <w:semiHidden/>
    <w:rsid w:val="00B670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5AIRPNAIUNRU-2028481721-10568</_dlc_DocId>
    <_dlc_DocIdUrl xmlns="71c5aaf6-e6ce-465b-b873-5148d2a4c105">
      <Url>https://nokia.sharepoint.com/sites/c5g/e2earch/_layouts/15/DocIdRedir.aspx?ID=5AIRPNAIUNRU-2028481721-10568</Url>
      <Description>5AIRPNAIUNRU-2028481721-10568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EC47D-445A-4777-86A0-0A7572B675ED}">
  <ds:schemaRefs>
    <ds:schemaRef ds:uri="http://schemas.microsoft.com/sharepoint/events"/>
  </ds:schemaRefs>
</ds:datastoreItem>
</file>

<file path=customXml/itemProps2.xml><?xml version="1.0" encoding="utf-8"?>
<ds:datastoreItem xmlns:ds="http://schemas.openxmlformats.org/officeDocument/2006/customXml" ds:itemID="{A45C083F-509C-440C-BD60-2295B48E6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F9C70C2-8AE6-4724-B906-FD6D0AD4B95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9325597E-8C9E-4F4E-81A5-0F07C0420018}">
  <ds:schemaRefs>
    <ds:schemaRef ds:uri="Microsoft.SharePoint.Taxonomy.ContentTypeSync"/>
  </ds:schemaRefs>
</ds:datastoreItem>
</file>

<file path=customXml/itemProps6.xml><?xml version="1.0" encoding="utf-8"?>
<ds:datastoreItem xmlns:ds="http://schemas.openxmlformats.org/officeDocument/2006/customXml" ds:itemID="{72BE842F-C504-465A-9310-9ACC8AF5FF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5760</Words>
  <Characters>31863</Characters>
  <Application>Microsoft Office Word</Application>
  <DocSecurity>0</DocSecurity>
  <Lines>265</Lines>
  <Paragraphs>75</Paragraphs>
  <ScaleCrop>false</ScaleCrop>
  <Company>3GPP Support Team</Company>
  <LinksUpToDate>false</LinksUpToDate>
  <CharactersWithSpaces>37548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1900-01-01T06:00:00Z</cp:lastPrinted>
  <dcterms:created xsi:type="dcterms:W3CDTF">2020-02-03T08:32:00Z</dcterms:created>
  <dcterms:modified xsi:type="dcterms:W3CDTF">2024-01-12T17:52:00Z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c175322b-fa0e-479b-a96f-c918ba562890</vt:lpwstr>
  </property>
  <property fmtid="{D5CDD505-2E9C-101B-9397-08002B2CF9AE}" pid="23" name="MediaServiceImageTags">
    <vt:lpwstr/>
  </property>
</Properties>
</file>